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F1887" w14:textId="7ACAA06B" w:rsidR="0004220F" w:rsidRPr="00C61D8E" w:rsidRDefault="00C8043B" w:rsidP="000D6A1E">
      <w:pPr>
        <w:pStyle w:val="Standard"/>
        <w:rPr>
          <w:rFonts w:ascii="Times New Roman" w:hAnsi="Times New Roman"/>
          <w:b/>
          <w:sz w:val="24"/>
          <w:szCs w:val="24"/>
        </w:rPr>
      </w:pPr>
      <w:r w:rsidRPr="00C61D8E">
        <w:rPr>
          <w:rFonts w:ascii="Times New Roman" w:hAnsi="Times New Roman"/>
          <w:b/>
          <w:sz w:val="24"/>
          <w:szCs w:val="24"/>
        </w:rPr>
        <w:t>Państwowa Akademia Nauk Stosowanych w Nysie</w:t>
      </w:r>
    </w:p>
    <w:p w14:paraId="2E5438B5" w14:textId="77777777" w:rsidR="000D6A1E" w:rsidRDefault="000D6A1E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</w:p>
    <w:p w14:paraId="1C6CC577" w14:textId="01D39DAA" w:rsidR="0004220F" w:rsidRPr="00C61D8E" w:rsidRDefault="00BE60D4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 w:rsidRPr="00C61D8E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457"/>
        <w:gridCol w:w="113"/>
        <w:gridCol w:w="931"/>
      </w:tblGrid>
      <w:tr w:rsidR="0004220F" w14:paraId="389BBA7F" w14:textId="77777777" w:rsidTr="00C61D8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Pr="000D6A1E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6A1E">
              <w:rPr>
                <w:rFonts w:ascii="Times New Roman" w:hAnsi="Times New Roman"/>
                <w:b/>
                <w:sz w:val="20"/>
                <w:szCs w:val="20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463A815A" w:rsidR="0004220F" w:rsidRPr="000D6A1E" w:rsidRDefault="003974B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D6A1E">
              <w:rPr>
                <w:rFonts w:ascii="Times New Roman" w:hAnsi="Times New Roman"/>
                <w:b/>
                <w:sz w:val="20"/>
                <w:szCs w:val="20"/>
              </w:rPr>
              <w:t>Prawo zamówień publicznych</w:t>
            </w: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Pr="000D6A1E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6A1E">
              <w:rPr>
                <w:rFonts w:ascii="Times New Roman" w:hAnsi="Times New Roman"/>
                <w:b/>
                <w:sz w:val="18"/>
                <w:szCs w:val="18"/>
              </w:rPr>
              <w:t>Kod podmiotu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Pr="000D6A1E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Pr="000D6A1E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Pr="000D6A1E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Pr="000D6A1E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Pr="000D6A1E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 w:rsidRPr="000D6A1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Pr="000D6A1E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Pr="000D6A1E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Pr="000D6A1E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6A1E">
              <w:rPr>
                <w:rFonts w:ascii="Times New Roman" w:hAnsi="Times New Roman"/>
                <w:b/>
                <w:sz w:val="18"/>
                <w:szCs w:val="18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Pr="000D6A1E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A1E">
              <w:rPr>
                <w:rFonts w:ascii="Times New Roman" w:hAnsi="Times New Roman"/>
                <w:sz w:val="18"/>
                <w:szCs w:val="18"/>
              </w:rPr>
              <w:t>Zaliczenie na ocenę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Pr="000D6A1E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6A1E">
              <w:rPr>
                <w:rFonts w:ascii="Times New Roman" w:hAnsi="Times New Roman"/>
                <w:b/>
                <w:sz w:val="18"/>
                <w:szCs w:val="18"/>
              </w:rPr>
              <w:t>Liczba punktów ECTS</w:t>
            </w:r>
            <w:r w:rsidR="003D76EB" w:rsidRPr="000D6A1E">
              <w:rPr>
                <w:rFonts w:ascii="Times New Roman" w:hAnsi="Times New Roman"/>
                <w:b/>
                <w:sz w:val="18"/>
                <w:szCs w:val="18"/>
              </w:rPr>
              <w:t xml:space="preserve"> (S/NS)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C54A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Zaliczenie na ocenę – na ocenę końcową składa się ocena z kolokwium zaliczeniowego (test).</w:t>
            </w:r>
          </w:p>
          <w:p w14:paraId="5F886D0B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Łącznie można uzyskać maksymalnie 100 punktów, co odpowiada:</w:t>
            </w:r>
          </w:p>
          <w:p w14:paraId="0FCC1714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1) ocena 5,0 – 91-100% z punktów,</w:t>
            </w:r>
          </w:p>
          <w:p w14:paraId="239E0E6B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2) ocena 4,5 – 81-90% z punktów,</w:t>
            </w:r>
          </w:p>
          <w:p w14:paraId="019BE289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3) ocena 4,0 – 71-80% z punktów,</w:t>
            </w:r>
          </w:p>
          <w:p w14:paraId="544E5612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4) ocena 3,5 – 61-70% z punktów,</w:t>
            </w:r>
          </w:p>
          <w:p w14:paraId="5C48C223" w14:textId="77777777" w:rsidR="00DB5D08" w:rsidRPr="000D6A1E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0D6A1E">
              <w:rPr>
                <w:rFonts w:eastAsia="Times New Roman" w:cs="Times New Roman"/>
                <w:sz w:val="16"/>
                <w:szCs w:val="16"/>
                <w:lang w:bidi="ar-SA"/>
              </w:rPr>
              <w:t>5) ocena 3,0 – 51-60% z punktów,</w:t>
            </w:r>
          </w:p>
          <w:p w14:paraId="13AEADDE" w14:textId="6E4C9699" w:rsidR="000E17C8" w:rsidRDefault="00DB5D08" w:rsidP="00DB5D0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eastAsia="SimSun" w:hAnsi="Times New Roman" w:cs="Mangal"/>
                <w:sz w:val="16"/>
                <w:szCs w:val="16"/>
                <w:lang w:bidi="hi-IN"/>
              </w:rPr>
              <w:t>6) ocena 2,0 – 0-50% z punktów.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B5D08" w14:paraId="29466FB8" w14:textId="77777777" w:rsidTr="0022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DB5D08" w:rsidRDefault="00DB5D08" w:rsidP="00DB5D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DB5D08" w:rsidRPr="00B0396B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43EB0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Zaliczenie na ocenę – warunkiem uzyskania zaliczenia jest obecność i aktywny udział w zajęciach. Na ocenę końcową składają się oceny cząstkowe z:</w:t>
            </w:r>
          </w:p>
          <w:p w14:paraId="54659059" w14:textId="7F28484B" w:rsidR="00DB5D08" w:rsidRPr="000D6A1E" w:rsidRDefault="00DB5D08" w:rsidP="00DB5D08">
            <w:pPr>
              <w:pStyle w:val="Standard"/>
              <w:spacing w:after="0" w:line="240" w:lineRule="auto"/>
              <w:jc w:val="both"/>
            </w:pPr>
            <w:r w:rsidRPr="000D6A1E">
              <w:rPr>
                <w:rFonts w:ascii="Times New Roman" w:hAnsi="Times New Roman"/>
                <w:sz w:val="16"/>
                <w:szCs w:val="16"/>
              </w:rPr>
              <w:t>1) aktywnego udziału w zajęciach, w tym wykon</w:t>
            </w:r>
            <w:r w:rsidR="000D6A1E" w:rsidRPr="000D6A1E">
              <w:rPr>
                <w:rFonts w:ascii="Times New Roman" w:hAnsi="Times New Roman"/>
                <w:sz w:val="16"/>
                <w:szCs w:val="16"/>
              </w:rPr>
              <w:t>anie analizy przetargowej z praktycznego zamówienia w sektorze państwowym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="000D6A1E" w:rsidRPr="000D6A1E">
              <w:rPr>
                <w:rFonts w:ascii="Times New Roman" w:hAnsi="Times New Roman"/>
                <w:sz w:val="16"/>
                <w:szCs w:val="16"/>
              </w:rPr>
              <w:t>75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 xml:space="preserve"> punktów,</w:t>
            </w:r>
          </w:p>
          <w:p w14:paraId="575F78D4" w14:textId="54F6FECD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2) kolokwium zaliczeniowego – 2</w:t>
            </w:r>
            <w:r w:rsidR="000D6A1E" w:rsidRPr="000D6A1E">
              <w:rPr>
                <w:rFonts w:ascii="Times New Roman" w:hAnsi="Times New Roman"/>
                <w:sz w:val="16"/>
                <w:szCs w:val="16"/>
              </w:rPr>
              <w:t>5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 xml:space="preserve"> punktów.</w:t>
            </w:r>
          </w:p>
          <w:p w14:paraId="04AB3656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Łącznie można uzyskać maksymalnie 100 punktów, co odpowiada:</w:t>
            </w:r>
          </w:p>
          <w:p w14:paraId="37502223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1) ocena 5,0 – 91-100% z punktów,</w:t>
            </w:r>
          </w:p>
          <w:p w14:paraId="183A6897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2) ocena 4,5 – 81-90% z punktów,</w:t>
            </w:r>
          </w:p>
          <w:p w14:paraId="13CB3476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3) ocena 4,0 – 71-80% z punktów,</w:t>
            </w:r>
          </w:p>
          <w:p w14:paraId="75A850E8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4) ocena 3,5 – 61-70% z punktów,</w:t>
            </w:r>
          </w:p>
          <w:p w14:paraId="5534BD68" w14:textId="77777777" w:rsidR="00DB5D08" w:rsidRPr="000D6A1E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5) ocena 3,0 – 51-60% z punktów,</w:t>
            </w:r>
          </w:p>
          <w:p w14:paraId="278E9030" w14:textId="635312A0" w:rsidR="00DB5D08" w:rsidRDefault="00DB5D08" w:rsidP="00DB5D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6) ocena 2,0 – 0-50% z punktów.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DB5D08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DB5D08" w:rsidRDefault="00DB5D08" w:rsidP="00DB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B5D08" w14:paraId="2003E835" w14:textId="77777777" w:rsidTr="0014317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DB5D08" w:rsidRPr="00C61D8E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D8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E157" w14:textId="0D1A149B" w:rsidR="00DB5D08" w:rsidRPr="00C61D8E" w:rsidRDefault="00DB5D08" w:rsidP="001431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D8E"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DB5D08" w:rsidRPr="00C61D8E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D8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DB5D08" w:rsidRPr="00C61D8E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D8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DB5D08" w:rsidRPr="00C61D8E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1D8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B5D08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D5FE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77D4A864" w:rsidR="00DB5D08" w:rsidRPr="00C61D8E" w:rsidRDefault="000D6A1E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Ma ugruntowaną wiedzę na temat metod ustalania zakresu rozwiązań prawno-organizacyjnych charakterystycznych dla sektora rządowego i samorządowego oraz sposobu zastosowania właściwych przepisów zamówień publicznych w praktyce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4F9D5059" w:rsidR="00DB5D08" w:rsidRPr="00517765" w:rsidRDefault="00C61D8E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0D6A1E">
              <w:rPr>
                <w:rFonts w:ascii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hAnsi="Times New Roman"/>
                <w:sz w:val="18"/>
                <w:szCs w:val="18"/>
              </w:rPr>
              <w:t>W04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63C6" w14:textId="0A05B0CF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Wykład, seminarium</w:t>
            </w:r>
          </w:p>
        </w:tc>
      </w:tr>
      <w:tr w:rsidR="00DB5D08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DB5D08" w:rsidRDefault="00DB5D08" w:rsidP="00DB5D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04686E21" w:rsidR="00DB5D08" w:rsidRPr="00C61D8E" w:rsidRDefault="00C61D8E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1D8E">
              <w:rPr>
                <w:rFonts w:ascii="Times New Roman" w:hAnsi="Times New Roman"/>
                <w:sz w:val="16"/>
                <w:szCs w:val="16"/>
              </w:rPr>
              <w:t>Ma pogłębioną wiedzę na temat współczesnych uwarunkowań prawno-administracyjnego funkcjonowania państwa w środowisku międzynarodowym</w:t>
            </w:r>
            <w:r w:rsidR="000D6A1E">
              <w:rPr>
                <w:rFonts w:ascii="Times New Roman" w:hAnsi="Times New Roman"/>
                <w:sz w:val="16"/>
                <w:szCs w:val="16"/>
              </w:rPr>
              <w:t xml:space="preserve"> (zamówienia w UE)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2ED19812" w:rsidR="00DB5D08" w:rsidRDefault="00C61D8E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</w:t>
            </w:r>
            <w:r w:rsidR="000D6A1E">
              <w:rPr>
                <w:rFonts w:ascii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hAnsi="Times New Roman"/>
                <w:sz w:val="18"/>
                <w:szCs w:val="18"/>
              </w:rPr>
              <w:t>W05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6A1E" w14:paraId="1D795377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3C1E7" w14:textId="77777777" w:rsidR="000D6A1E" w:rsidRDefault="000D6A1E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73F1" w14:textId="18576AAD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6A0CB" w14:textId="0CE35FF8" w:rsidR="000D6A1E" w:rsidRPr="000D6A1E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 xml:space="preserve">Rozumie uwarunkowania współczesnego środowiska funkcjonowania państwa, w szczególności w dziedzinie prawa, polityki i administracji oraz ekonomii i finansów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36716" w14:textId="37933904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K_W06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67A94" w14:textId="77777777" w:rsidR="000D6A1E" w:rsidRPr="0008437F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6A1E" w14:paraId="19596E0E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B184" w14:textId="77777777" w:rsidR="000D6A1E" w:rsidRDefault="000D6A1E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2FB4E" w14:textId="584B8252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FBDD1" w14:textId="2BADB080" w:rsidR="000D6A1E" w:rsidRPr="000D6A1E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Ma rozszerzoną wiedzę o zasadach interpretowania tekstu prawnego oraz redagowania dokumentacji zgodnie z zasadami prawa</w:t>
            </w:r>
            <w:r w:rsidR="007D400A">
              <w:rPr>
                <w:rFonts w:ascii="Times New Roman" w:hAnsi="Times New Roman"/>
                <w:sz w:val="16"/>
                <w:szCs w:val="16"/>
              </w:rPr>
              <w:t xml:space="preserve"> przetargowego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1FD01" w14:textId="25FF218D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3CF6E" w14:textId="77777777" w:rsidR="000D6A1E" w:rsidRPr="0008437F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6A1E" w14:paraId="43AFA76F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0D6A1E" w:rsidRDefault="000D6A1E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281F403E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6F33993F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Zna i rozumie współczesne dylematy rozwoju społeczno-gospodarczego państwa jako determinantu kształtowania współczesnej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Polsce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47B6E28F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K_W09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0D6A1E" w:rsidRPr="0008437F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6A1E" w14:paraId="389D98B8" w14:textId="77777777" w:rsidTr="00231DE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20C62273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interpretować, a także wyjaśniać złożone relacje przyczynowo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>skutkowe zachodzące w sferze prawa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zamówień publicznych w 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>administracji i finansów państwa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312EA9B8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7D0B85A7" w:rsidR="000D6A1E" w:rsidRPr="0008437F" w:rsidRDefault="000D6A1E" w:rsidP="000D6A1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0D6A1E" w14:paraId="5DFC4BB0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0D6A1E" w:rsidRDefault="000D6A1E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732D1A4B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funkcjonowania administracji publicznej w celu właściwego zaspokajania potrzeb społecznych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wykorzystaniem przejrzystości w zamówieniach publicznych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6631D0EE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6A1E">
              <w:rPr>
                <w:rFonts w:ascii="Times New Roman" w:hAnsi="Times New Roman"/>
                <w:sz w:val="18"/>
                <w:szCs w:val="18"/>
              </w:rPr>
              <w:t>K</w:t>
            </w:r>
            <w:r>
              <w:rPr>
                <w:rFonts w:ascii="Times New Roman" w:hAnsi="Times New Roman"/>
                <w:sz w:val="18"/>
                <w:szCs w:val="18"/>
              </w:rPr>
              <w:t>_</w:t>
            </w:r>
            <w:r w:rsidRPr="000D6A1E">
              <w:rPr>
                <w:rFonts w:ascii="Times New Roman" w:hAnsi="Times New Roman"/>
                <w:sz w:val="18"/>
                <w:szCs w:val="18"/>
              </w:rPr>
              <w:t>U06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0D6A1E" w:rsidRPr="0008437F" w:rsidRDefault="000D6A1E" w:rsidP="000D6A1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400A" w14:paraId="696E5657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8902C" w14:textId="77777777" w:rsidR="007D400A" w:rsidRDefault="007D400A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F8FC5" w14:textId="1E2A9F07" w:rsidR="007D400A" w:rsidRDefault="007D400A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B63B6" w14:textId="3B6998A4" w:rsidR="007D400A" w:rsidRPr="000D6A1E" w:rsidRDefault="007D400A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D400A">
              <w:rPr>
                <w:rFonts w:ascii="Times New Roman" w:hAnsi="Times New Roman"/>
                <w:sz w:val="16"/>
                <w:szCs w:val="16"/>
              </w:rPr>
              <w:t>Potrafi wykorzystać posiadaną wiedzę do formułowania i rozwiązywania problemów oraz wykonywania zadań typowych dla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sektorze zamówień publicznych </w:t>
            </w:r>
            <w:r w:rsidRPr="007D400A">
              <w:rPr>
                <w:rFonts w:ascii="Times New Roman" w:hAnsi="Times New Roman"/>
                <w:sz w:val="16"/>
                <w:szCs w:val="16"/>
              </w:rPr>
              <w:t>oraz wsparcia administracyjnego realizowanego w ramach sądownictwa powszechnego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D3394" w14:textId="4CCD1E07" w:rsidR="007D400A" w:rsidRDefault="007D400A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0955A" w14:textId="77777777" w:rsidR="007D400A" w:rsidRPr="0008437F" w:rsidRDefault="007D400A" w:rsidP="000D6A1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6A1E" w14:paraId="7F7AB683" w14:textId="77777777" w:rsidTr="00231DEA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E3DCE" w14:textId="77777777" w:rsidR="000D6A1E" w:rsidRDefault="000D6A1E" w:rsidP="000D6A1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E87F" w14:textId="4E27C87C" w:rsidR="000D6A1E" w:rsidRDefault="007D400A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50FC1" w14:textId="65D17460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 xml:space="preserve">Potrafi realizować procesy zarządzania projektami w różnych dziedzinach funkcjonowania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państwa z wykorzystaniem </w:t>
            </w:r>
            <w:r w:rsidR="007D400A">
              <w:rPr>
                <w:rFonts w:ascii="Times New Roman" w:hAnsi="Times New Roman"/>
                <w:sz w:val="16"/>
                <w:szCs w:val="16"/>
              </w:rPr>
              <w:t>prawa zamówień publicznych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A1AC2" w14:textId="1A665788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K_U14</w:t>
            </w:r>
          </w:p>
        </w:tc>
        <w:tc>
          <w:tcPr>
            <w:tcW w:w="10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14E6F" w14:textId="77777777" w:rsidR="000D6A1E" w:rsidRPr="0008437F" w:rsidRDefault="000D6A1E" w:rsidP="000D6A1E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6A1E" w14:paraId="051AC3CC" w14:textId="77777777" w:rsidTr="0008437F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705A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5119DCDA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Jest gotowy do wykorzystywania zdobytej wiedzy w wyjaśnianiu złożonych zjawisk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prawnych i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 xml:space="preserve"> społecznych w dziedzinie prawa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zamówień publicznych w 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 xml:space="preserve">administracji oraz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 wydatkach </w:t>
            </w:r>
            <w:r w:rsidRPr="000D6A1E">
              <w:rPr>
                <w:rFonts w:ascii="Times New Roman" w:hAnsi="Times New Roman"/>
                <w:sz w:val="16"/>
                <w:szCs w:val="16"/>
              </w:rPr>
              <w:t>finansów publicznych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1C21092E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</w:t>
            </w: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61E68B2E" w:rsidR="000D6A1E" w:rsidRPr="0008437F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0D6A1E" w14:paraId="10F8B76E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49698" w14:textId="77777777" w:rsidR="000D6A1E" w:rsidRDefault="000D6A1E" w:rsidP="000D6A1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22713" w14:textId="67A68CF4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1E648" w14:textId="7B7A5FF4" w:rsidR="000D6A1E" w:rsidRPr="000D6A1E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Jest gotowy do uznawania znaczenia wiedzy w rozwiązywaniu problemów poznawczych i praktycznych dotyczących organizacji i funkcjonowania administracji publicznej, jak również do zasięgania opinii ekspertów w przypadku trudności z samodzielnym rozwiązaniem problemu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zakresu zamówień publicznych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C44F4" w14:textId="20C00263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K-K04</w:t>
            </w: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1497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D6A1E" w14:paraId="381F5DF3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0D6A1E" w:rsidRDefault="000D6A1E" w:rsidP="000D6A1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361F8B0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3A7E574C" w:rsidR="000D6A1E" w:rsidRPr="00620994" w:rsidRDefault="000D6A1E" w:rsidP="000D6A1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D6A1E">
              <w:rPr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publicznej, doceniając uniwersalne wartości etyczne pracownika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wykorzystywaniu środków </w:t>
            </w:r>
            <w:r w:rsidR="002A0820">
              <w:rPr>
                <w:rFonts w:ascii="Times New Roman" w:hAnsi="Times New Roman"/>
                <w:sz w:val="16"/>
                <w:szCs w:val="16"/>
              </w:rPr>
              <w:t>publicznych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6044E6F8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K-K10</w:t>
            </w: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0D6A1E" w:rsidRDefault="000D6A1E" w:rsidP="000D6A1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965929" w14:textId="77777777" w:rsidR="000D6A1E" w:rsidRDefault="000D6A1E" w:rsidP="000D6A1E">
      <w:pPr>
        <w:pStyle w:val="Standard"/>
        <w:jc w:val="center"/>
        <w:rPr>
          <w:rFonts w:ascii="Times New Roman" w:hAnsi="Times New Roman"/>
          <w:bCs/>
          <w:color w:val="FF0000"/>
        </w:rPr>
      </w:pPr>
    </w:p>
    <w:p w14:paraId="6D13E98D" w14:textId="7BEDF9D5" w:rsidR="0004220F" w:rsidRPr="000D6A1E" w:rsidRDefault="00BE60D4" w:rsidP="000D6A1E">
      <w:pPr>
        <w:pStyle w:val="Standard"/>
        <w:jc w:val="center"/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0"/>
        <w:gridCol w:w="630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2A0820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49905C41" w14:textId="77777777" w:rsidR="003D49CC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  <w:p w14:paraId="177A783D" w14:textId="77777777" w:rsidR="002A0820" w:rsidRPr="00F963EF" w:rsidRDefault="002A0820" w:rsidP="00EA323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D49CC" w:rsidRPr="00F963EF" w14:paraId="604A1BB8" w14:textId="77777777" w:rsidTr="00EA3238">
        <w:tc>
          <w:tcPr>
            <w:tcW w:w="9212" w:type="dxa"/>
            <w:gridSpan w:val="2"/>
          </w:tcPr>
          <w:p w14:paraId="4141383D" w14:textId="3F619EBF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Charakterystyka, zakres i p</w:t>
            </w:r>
            <w:r w:rsidRPr="002A0820">
              <w:rPr>
                <w:bCs/>
                <w:sz w:val="20"/>
                <w:szCs w:val="20"/>
              </w:rPr>
              <w:t>ojęcia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A0820">
              <w:rPr>
                <w:bCs/>
                <w:sz w:val="20"/>
                <w:szCs w:val="20"/>
              </w:rPr>
              <w:t>zamówień publicznych</w:t>
            </w:r>
            <w:r>
              <w:rPr>
                <w:bCs/>
                <w:sz w:val="20"/>
                <w:szCs w:val="20"/>
              </w:rPr>
              <w:t>.</w:t>
            </w:r>
          </w:p>
          <w:p w14:paraId="7DC28381" w14:textId="430D5EA1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 w:rsidRPr="002A0820">
              <w:rPr>
                <w:bCs/>
                <w:sz w:val="20"/>
                <w:szCs w:val="20"/>
              </w:rPr>
              <w:t>Istota i cele (wartości zamówień publicznych, przesłanki regulacji z zakresu prawa zamówień publicznych w odniesieniu do prawa UE).Implementacja prawa unijnego do krajowego</w:t>
            </w:r>
          </w:p>
          <w:p w14:paraId="565F3D26" w14:textId="0DD74E1C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Pr="002A0820">
              <w:rPr>
                <w:bCs/>
                <w:sz w:val="20"/>
                <w:szCs w:val="20"/>
              </w:rPr>
              <w:t>asady udzielania</w:t>
            </w:r>
            <w:r>
              <w:rPr>
                <w:bCs/>
                <w:sz w:val="20"/>
                <w:szCs w:val="20"/>
              </w:rPr>
              <w:t xml:space="preserve"> zamówień publicznych i z</w:t>
            </w:r>
            <w:r w:rsidRPr="002A0820">
              <w:rPr>
                <w:bCs/>
                <w:sz w:val="20"/>
                <w:szCs w:val="20"/>
              </w:rPr>
              <w:t>akres podmiotowy stosowania</w:t>
            </w:r>
            <w:r>
              <w:rPr>
                <w:bCs/>
                <w:sz w:val="20"/>
                <w:szCs w:val="20"/>
              </w:rPr>
              <w:t xml:space="preserve"> ustawy PZP.</w:t>
            </w:r>
          </w:p>
          <w:p w14:paraId="3C35F894" w14:textId="17DC385B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 w:rsidRPr="002A0820">
              <w:rPr>
                <w:bCs/>
                <w:sz w:val="20"/>
                <w:szCs w:val="20"/>
              </w:rPr>
              <w:t>Zakres przedmiotowy stosowania prawa zamówień publicznych</w:t>
            </w:r>
            <w:r>
              <w:rPr>
                <w:bCs/>
                <w:sz w:val="20"/>
                <w:szCs w:val="20"/>
              </w:rPr>
              <w:t>.</w:t>
            </w:r>
          </w:p>
          <w:p w14:paraId="7488BD05" w14:textId="3B1CC274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 w:rsidRPr="0090431B">
              <w:rPr>
                <w:bCs/>
                <w:sz w:val="20"/>
                <w:szCs w:val="20"/>
              </w:rPr>
              <w:t>Procedury udzielania zamówień publicznych</w:t>
            </w:r>
            <w:r>
              <w:rPr>
                <w:bCs/>
                <w:sz w:val="20"/>
                <w:szCs w:val="20"/>
              </w:rPr>
              <w:t xml:space="preserve"> i et</w:t>
            </w:r>
            <w:r w:rsidRPr="0090431B">
              <w:rPr>
                <w:bCs/>
                <w:sz w:val="20"/>
                <w:szCs w:val="20"/>
              </w:rPr>
              <w:t xml:space="preserve">apy postępowania </w:t>
            </w:r>
            <w:r>
              <w:rPr>
                <w:bCs/>
                <w:sz w:val="20"/>
                <w:szCs w:val="20"/>
              </w:rPr>
              <w:t>w procesie zamówień w sektorze administracji publicznej.</w:t>
            </w:r>
          </w:p>
          <w:p w14:paraId="517F753B" w14:textId="0FEAB106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Wyłączenia ze stosowania zamówień publicznych i o</w:t>
            </w:r>
            <w:r w:rsidRPr="0090431B">
              <w:rPr>
                <w:bCs/>
                <w:sz w:val="20"/>
                <w:szCs w:val="20"/>
              </w:rPr>
              <w:t>graniczony zakres stosowania ustawy</w:t>
            </w:r>
            <w:r>
              <w:rPr>
                <w:bCs/>
                <w:sz w:val="20"/>
                <w:szCs w:val="20"/>
              </w:rPr>
              <w:t>.</w:t>
            </w:r>
          </w:p>
          <w:p w14:paraId="45CA37B2" w14:textId="725FFC31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Znaczenie i waga umów przy zamówieniach publicznych w aspekcie stosowania środków odwoławczych w myśl ustawy.</w:t>
            </w:r>
          </w:p>
          <w:p w14:paraId="21F00E75" w14:textId="3F17ABFF" w:rsid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 w:rsidRPr="0090431B">
              <w:rPr>
                <w:bCs/>
                <w:sz w:val="20"/>
                <w:szCs w:val="20"/>
              </w:rPr>
              <w:t>Kontrola w prawie zamówień publicznych</w:t>
            </w:r>
            <w:r>
              <w:rPr>
                <w:bCs/>
                <w:sz w:val="20"/>
                <w:szCs w:val="20"/>
              </w:rPr>
              <w:t xml:space="preserve"> w z uwzględnieniem prawa Polskiego i dyrektyw Unii Europejskiej.</w:t>
            </w:r>
          </w:p>
          <w:p w14:paraId="6391D2F5" w14:textId="1882BC86" w:rsidR="002A0820" w:rsidRPr="002A0820" w:rsidRDefault="002A0820" w:rsidP="002A0820">
            <w:pPr>
              <w:pStyle w:val="Akapitzlist"/>
              <w:numPr>
                <w:ilvl w:val="0"/>
                <w:numId w:val="39"/>
              </w:numPr>
              <w:jc w:val="both"/>
              <w:rPr>
                <w:bCs/>
                <w:sz w:val="20"/>
                <w:szCs w:val="20"/>
              </w:rPr>
            </w:pPr>
            <w:r w:rsidRPr="0090431B">
              <w:rPr>
                <w:bCs/>
                <w:sz w:val="20"/>
                <w:szCs w:val="20"/>
              </w:rPr>
              <w:t>Partnerstwo publiczno-prywatne</w:t>
            </w:r>
            <w:r>
              <w:rPr>
                <w:bCs/>
                <w:sz w:val="20"/>
                <w:szCs w:val="20"/>
              </w:rPr>
              <w:t>, jako nowa forma stosowania prawa zamówień publicznych</w:t>
            </w:r>
          </w:p>
          <w:p w14:paraId="7269CF7E" w14:textId="3F28C030" w:rsidR="003D49CC" w:rsidRPr="00C44413" w:rsidRDefault="002A0820" w:rsidP="00C44413">
            <w:pPr>
              <w:pStyle w:val="Akapitzlis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2A0820">
              <w:rPr>
                <w:bCs/>
                <w:sz w:val="20"/>
                <w:szCs w:val="20"/>
              </w:rPr>
              <w:t>zakres regulacji,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A0820">
              <w:rPr>
                <w:bCs/>
                <w:sz w:val="20"/>
                <w:szCs w:val="20"/>
              </w:rPr>
              <w:t>pojęcie partnerstwa publiczno-prywatnego, partnerzy,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A0820">
              <w:rPr>
                <w:bCs/>
                <w:sz w:val="20"/>
                <w:szCs w:val="20"/>
              </w:rPr>
              <w:t>podmiot publiczny</w:t>
            </w:r>
            <w:r>
              <w:rPr>
                <w:bCs/>
                <w:sz w:val="20"/>
                <w:szCs w:val="20"/>
              </w:rPr>
              <w:t>).</w:t>
            </w:r>
          </w:p>
        </w:tc>
      </w:tr>
    </w:tbl>
    <w:p w14:paraId="161640EE" w14:textId="77777777" w:rsidR="003D49CC" w:rsidRDefault="003D49CC" w:rsidP="003D49CC"/>
    <w:p w14:paraId="5FF91C4F" w14:textId="77777777" w:rsidR="002A0820" w:rsidRPr="00F963EF" w:rsidRDefault="002A0820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4992B8C2" w:rsidR="003D49CC" w:rsidRPr="00732EBB" w:rsidRDefault="00ED7AEA" w:rsidP="00EA3238">
            <w:pPr>
              <w:rPr>
                <w:bCs/>
                <w:sz w:val="20"/>
                <w:szCs w:val="20"/>
              </w:rPr>
            </w:pPr>
            <w:r w:rsidRPr="00ED7AEA">
              <w:rPr>
                <w:bCs/>
                <w:sz w:val="18"/>
                <w:szCs w:val="18"/>
              </w:rPr>
              <w:t>Prezentacja, praca w zespole, metoda problemowa, debata, dyskusja, burza mózgów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933E0FF" w14:textId="77777777" w:rsidR="003D49CC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  <w:p w14:paraId="4E250787" w14:textId="77777777" w:rsidR="002A0820" w:rsidRPr="00F963EF" w:rsidRDefault="002A0820" w:rsidP="00EA323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2AE4AA57" w14:textId="77777777" w:rsidR="003D49CC" w:rsidRDefault="007626A8" w:rsidP="007626A8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7626A8">
              <w:rPr>
                <w:bCs/>
                <w:sz w:val="20"/>
                <w:szCs w:val="20"/>
              </w:rPr>
              <w:t>Prawne i ekonomiczne aspekty zamówień publicznych. Podstawy do zastosowania  interwencjonizmu państwow</w:t>
            </w:r>
            <w:r>
              <w:rPr>
                <w:bCs/>
                <w:sz w:val="20"/>
                <w:szCs w:val="20"/>
              </w:rPr>
              <w:t>ego</w:t>
            </w:r>
            <w:r w:rsidRPr="007626A8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ingerencja </w:t>
            </w:r>
            <w:r w:rsidRPr="007626A8">
              <w:rPr>
                <w:bCs/>
                <w:sz w:val="20"/>
                <w:szCs w:val="20"/>
              </w:rPr>
              <w:t>policj</w:t>
            </w:r>
            <w:r>
              <w:rPr>
                <w:bCs/>
                <w:sz w:val="20"/>
                <w:szCs w:val="20"/>
              </w:rPr>
              <w:t>i</w:t>
            </w:r>
            <w:r w:rsidRPr="007626A8">
              <w:rPr>
                <w:bCs/>
                <w:sz w:val="20"/>
                <w:szCs w:val="20"/>
              </w:rPr>
              <w:t xml:space="preserve"> i reglamentacja gospodarcza</w:t>
            </w:r>
            <w:r>
              <w:rPr>
                <w:bCs/>
                <w:sz w:val="20"/>
                <w:szCs w:val="20"/>
              </w:rPr>
              <w:t>.</w:t>
            </w:r>
          </w:p>
          <w:p w14:paraId="3BC31BA3" w14:textId="77777777" w:rsidR="007626A8" w:rsidRDefault="007626A8" w:rsidP="007626A8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7626A8">
              <w:rPr>
                <w:bCs/>
                <w:sz w:val="20"/>
                <w:szCs w:val="20"/>
              </w:rPr>
              <w:t>Partnerstwo publiczno-prywatne - ekonomiczna efektywność</w:t>
            </w:r>
            <w:r>
              <w:rPr>
                <w:bCs/>
                <w:sz w:val="20"/>
                <w:szCs w:val="20"/>
              </w:rPr>
              <w:t xml:space="preserve"> w jego stosowaniu.</w:t>
            </w:r>
          </w:p>
          <w:p w14:paraId="23DF2C03" w14:textId="77777777" w:rsidR="007626A8" w:rsidRDefault="007626A8" w:rsidP="007626A8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7626A8">
              <w:rPr>
                <w:bCs/>
                <w:sz w:val="20"/>
                <w:szCs w:val="20"/>
              </w:rPr>
              <w:t>Gospodarka lokalna</w:t>
            </w:r>
            <w:r>
              <w:rPr>
                <w:bCs/>
                <w:sz w:val="20"/>
                <w:szCs w:val="20"/>
              </w:rPr>
              <w:t>:</w:t>
            </w:r>
            <w:r w:rsidRPr="007626A8">
              <w:rPr>
                <w:bCs/>
                <w:sz w:val="20"/>
                <w:szCs w:val="20"/>
              </w:rPr>
              <w:t xml:space="preserve"> wykonywania zadań publicznych </w:t>
            </w:r>
            <w:r>
              <w:rPr>
                <w:bCs/>
                <w:sz w:val="20"/>
                <w:szCs w:val="20"/>
              </w:rPr>
              <w:t>w jednostkach samorządu terytorialnego w oparciu o PZP.</w:t>
            </w:r>
          </w:p>
          <w:p w14:paraId="2CE8CCD0" w14:textId="6D508131" w:rsidR="007626A8" w:rsidRDefault="007626A8" w:rsidP="007626A8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7626A8">
              <w:rPr>
                <w:bCs/>
                <w:sz w:val="20"/>
                <w:szCs w:val="20"/>
              </w:rPr>
              <w:t>Ograniczenia wolności dzia</w:t>
            </w:r>
            <w:r>
              <w:rPr>
                <w:bCs/>
                <w:sz w:val="20"/>
                <w:szCs w:val="20"/>
              </w:rPr>
              <w:t>ł</w:t>
            </w:r>
            <w:r w:rsidRPr="007626A8">
              <w:rPr>
                <w:bCs/>
                <w:sz w:val="20"/>
                <w:szCs w:val="20"/>
              </w:rPr>
              <w:t>alności gospodarczej, koncesje, licencje, zezwolenia, zgody</w:t>
            </w:r>
            <w:r>
              <w:rPr>
                <w:bCs/>
                <w:sz w:val="20"/>
                <w:szCs w:val="20"/>
              </w:rPr>
              <w:t xml:space="preserve"> a prawo zamówień publicznych.</w:t>
            </w:r>
          </w:p>
          <w:p w14:paraId="7F56C5DB" w14:textId="77777777" w:rsidR="007626A8" w:rsidRDefault="007626A8" w:rsidP="007626A8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7626A8">
              <w:rPr>
                <w:bCs/>
                <w:sz w:val="20"/>
                <w:szCs w:val="20"/>
              </w:rPr>
              <w:t>Inwestycje zagraniczne</w:t>
            </w:r>
            <w:r>
              <w:rPr>
                <w:bCs/>
                <w:sz w:val="20"/>
                <w:szCs w:val="20"/>
              </w:rPr>
              <w:t xml:space="preserve"> w Polsce</w:t>
            </w:r>
            <w:r w:rsidRPr="007626A8">
              <w:rPr>
                <w:bCs/>
                <w:sz w:val="20"/>
                <w:szCs w:val="20"/>
              </w:rPr>
              <w:t xml:space="preserve"> – aspekty prawne i ekonomiczne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626A8">
              <w:rPr>
                <w:bCs/>
                <w:sz w:val="20"/>
                <w:szCs w:val="20"/>
              </w:rPr>
              <w:t>Swoboda przedsiębiorczości w Unii Europejskiej</w:t>
            </w:r>
            <w:r>
              <w:rPr>
                <w:bCs/>
                <w:sz w:val="20"/>
                <w:szCs w:val="20"/>
              </w:rPr>
              <w:t>. Praktyczne wykorzystanie dyrektyw unijnych.</w:t>
            </w:r>
          </w:p>
          <w:p w14:paraId="2AA06C29" w14:textId="77777777" w:rsidR="007626A8" w:rsidRDefault="000567DD" w:rsidP="000567DD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0567DD">
              <w:rPr>
                <w:bCs/>
                <w:sz w:val="20"/>
                <w:szCs w:val="20"/>
              </w:rPr>
              <w:t>Zamówienia sektorowe i postępowania szczególne.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567DD">
              <w:rPr>
                <w:bCs/>
                <w:sz w:val="20"/>
                <w:szCs w:val="20"/>
              </w:rPr>
              <w:t>Dynamiczny system zakupów,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567DD">
              <w:rPr>
                <w:bCs/>
                <w:sz w:val="20"/>
                <w:szCs w:val="20"/>
              </w:rPr>
              <w:t>konkurs</w:t>
            </w:r>
            <w:r>
              <w:rPr>
                <w:bCs/>
                <w:sz w:val="20"/>
                <w:szCs w:val="20"/>
              </w:rPr>
              <w:t>.</w:t>
            </w:r>
            <w:r w:rsidRPr="000567DD">
              <w:rPr>
                <w:bCs/>
                <w:sz w:val="20"/>
                <w:szCs w:val="20"/>
              </w:rPr>
              <w:t xml:space="preserve"> Postępowanie w sprawie umowy ramowej.</w:t>
            </w:r>
          </w:p>
          <w:p w14:paraId="165824B1" w14:textId="77777777" w:rsidR="000567DD" w:rsidRDefault="000567DD" w:rsidP="000567DD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0567DD">
              <w:rPr>
                <w:bCs/>
                <w:sz w:val="20"/>
                <w:szCs w:val="20"/>
              </w:rPr>
              <w:t>Procedur</w:t>
            </w:r>
            <w:r>
              <w:rPr>
                <w:bCs/>
                <w:sz w:val="20"/>
                <w:szCs w:val="20"/>
              </w:rPr>
              <w:t>a</w:t>
            </w:r>
            <w:r w:rsidRPr="000567DD">
              <w:rPr>
                <w:bCs/>
                <w:sz w:val="20"/>
                <w:szCs w:val="20"/>
              </w:rPr>
              <w:t xml:space="preserve"> kontrol</w:t>
            </w:r>
            <w:r>
              <w:rPr>
                <w:bCs/>
                <w:sz w:val="20"/>
                <w:szCs w:val="20"/>
              </w:rPr>
              <w:t>i</w:t>
            </w:r>
            <w:r w:rsidRPr="000567DD">
              <w:rPr>
                <w:bCs/>
                <w:sz w:val="20"/>
                <w:szCs w:val="20"/>
              </w:rPr>
              <w:t xml:space="preserve"> w zamówieniach publicznych</w:t>
            </w:r>
            <w:r>
              <w:rPr>
                <w:bCs/>
                <w:sz w:val="20"/>
                <w:szCs w:val="20"/>
              </w:rPr>
              <w:t xml:space="preserve"> – </w:t>
            </w:r>
            <w:r w:rsidRPr="000567DD">
              <w:rPr>
                <w:bCs/>
                <w:sz w:val="20"/>
                <w:szCs w:val="20"/>
              </w:rPr>
              <w:t>kontrola Prezesa UZP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0567DD">
              <w:rPr>
                <w:bCs/>
                <w:sz w:val="20"/>
                <w:szCs w:val="20"/>
              </w:rPr>
              <w:t>NIK</w:t>
            </w:r>
            <w:r>
              <w:rPr>
                <w:bCs/>
                <w:sz w:val="20"/>
                <w:szCs w:val="20"/>
              </w:rPr>
              <w:t>,</w:t>
            </w:r>
            <w:r w:rsidRPr="000567DD">
              <w:rPr>
                <w:bCs/>
                <w:sz w:val="20"/>
                <w:szCs w:val="20"/>
              </w:rPr>
              <w:t xml:space="preserve"> RIO</w:t>
            </w:r>
            <w:r>
              <w:rPr>
                <w:bCs/>
                <w:sz w:val="20"/>
                <w:szCs w:val="20"/>
              </w:rPr>
              <w:t xml:space="preserve"> i k</w:t>
            </w:r>
            <w:r w:rsidRPr="000567DD">
              <w:rPr>
                <w:bCs/>
                <w:sz w:val="20"/>
                <w:szCs w:val="20"/>
              </w:rPr>
              <w:t>ontrola CBA</w:t>
            </w:r>
            <w:r>
              <w:rPr>
                <w:bCs/>
                <w:sz w:val="20"/>
                <w:szCs w:val="20"/>
              </w:rPr>
              <w:t>.</w:t>
            </w:r>
          </w:p>
          <w:p w14:paraId="23376BDB" w14:textId="7F6802CB" w:rsidR="000567DD" w:rsidRPr="000567DD" w:rsidRDefault="000567DD" w:rsidP="000567DD">
            <w:pPr>
              <w:pStyle w:val="Akapitzlist"/>
              <w:numPr>
                <w:ilvl w:val="0"/>
                <w:numId w:val="42"/>
              </w:numPr>
              <w:jc w:val="both"/>
              <w:rPr>
                <w:bCs/>
                <w:sz w:val="20"/>
                <w:szCs w:val="20"/>
              </w:rPr>
            </w:pPr>
            <w:r w:rsidRPr="000567DD">
              <w:rPr>
                <w:bCs/>
                <w:sz w:val="20"/>
                <w:szCs w:val="20"/>
              </w:rPr>
              <w:t>Odpowiedzialność za naruszenia ustawy Prawo zamówień publicznych</w:t>
            </w:r>
            <w:r>
              <w:rPr>
                <w:bCs/>
                <w:sz w:val="20"/>
                <w:szCs w:val="20"/>
              </w:rPr>
              <w:t xml:space="preserve"> –</w:t>
            </w:r>
            <w:r w:rsidRPr="000567DD">
              <w:rPr>
                <w:bCs/>
                <w:sz w:val="20"/>
                <w:szCs w:val="20"/>
              </w:rPr>
              <w:t xml:space="preserve"> karna osób dokonujących czynności</w:t>
            </w:r>
            <w:r>
              <w:rPr>
                <w:bCs/>
                <w:sz w:val="20"/>
                <w:szCs w:val="20"/>
              </w:rPr>
              <w:t xml:space="preserve"> i</w:t>
            </w:r>
            <w:r w:rsidRPr="000567D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</w:t>
            </w:r>
            <w:r w:rsidRPr="000567DD">
              <w:rPr>
                <w:bCs/>
                <w:sz w:val="20"/>
                <w:szCs w:val="20"/>
              </w:rPr>
              <w:t>dpowiedzialność podmiotów zbiorowych</w:t>
            </w:r>
            <w:r>
              <w:rPr>
                <w:bCs/>
                <w:sz w:val="20"/>
                <w:szCs w:val="20"/>
              </w:rPr>
              <w:t>.</w:t>
            </w:r>
            <w:r w:rsidRPr="000567DD">
              <w:rPr>
                <w:bCs/>
                <w:sz w:val="20"/>
                <w:szCs w:val="20"/>
              </w:rPr>
              <w:t xml:space="preserve"> Odpowiedzialność za naruszenie dyscypliny finansów publicznych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2674E9CA" w14:textId="77777777" w:rsidR="003D49CC" w:rsidRDefault="003D49CC" w:rsidP="003D49CC"/>
    <w:bookmarkEnd w:id="0"/>
    <w:p w14:paraId="1F177A80" w14:textId="77777777" w:rsidR="007D400A" w:rsidRDefault="007D400A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625BBF2F" w14:textId="6BD9D6EF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418BEC34" w14:textId="77777777" w:rsidTr="000567DD">
        <w:trPr>
          <w:trHeight w:val="26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 w:rsidP="00FD1FDA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54B85253" w:rsidR="0004220F" w:rsidRDefault="000567DD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67DD">
              <w:rPr>
                <w:rFonts w:ascii="Times New Roman" w:hAnsi="Times New Roman"/>
                <w:sz w:val="18"/>
                <w:szCs w:val="18"/>
              </w:rPr>
              <w:t>1. H. Nowicki, P. Nowicki, K. Kucharski (red.), Państwo a gospodarka. Nowe Prawo zamówień publicznych, tom IX, Toruń 2020, Wyd. A. Marszałek,</w:t>
            </w:r>
          </w:p>
        </w:tc>
      </w:tr>
      <w:tr w:rsidR="0004220F" w14:paraId="61E164D2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61F23CC4" w:rsidR="0004220F" w:rsidRDefault="000567DD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0431B">
              <w:rPr>
                <w:rFonts w:ascii="Times New Roman" w:hAnsi="Times New Roman"/>
                <w:sz w:val="18"/>
                <w:szCs w:val="18"/>
              </w:rPr>
              <w:t>R. Hauser, Z. Niewiadomski, A. Wróbel (red.) System Prawa Administracyjnego, Tomy 8A i 8B Publiczne prawo gospodarcze,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0431B">
              <w:rPr>
                <w:rFonts w:ascii="Times New Roman" w:hAnsi="Times New Roman"/>
                <w:sz w:val="18"/>
                <w:szCs w:val="18"/>
              </w:rPr>
              <w:t>C.H. Beck, Warszawa 2018.</w:t>
            </w:r>
          </w:p>
        </w:tc>
      </w:tr>
      <w:tr w:rsidR="00ED7AEA" w14:paraId="535F6A34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F660" w14:textId="77777777" w:rsidR="00ED7AEA" w:rsidRDefault="00ED7AEA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9E28" w14:textId="4192BBC4" w:rsidR="00ED7AEA" w:rsidRPr="0056423C" w:rsidRDefault="000567DD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567DD">
              <w:rPr>
                <w:rFonts w:ascii="Times New Roman" w:hAnsi="Times New Roman"/>
                <w:sz w:val="18"/>
                <w:szCs w:val="18"/>
              </w:rPr>
              <w:t>H. Nowak, M. Winiarz (red.) Prawo zamówień publicznych. Komentarz, UZP Warszawa 2021</w:t>
            </w:r>
          </w:p>
        </w:tc>
      </w:tr>
      <w:tr w:rsidR="002A2459" w14:paraId="6697335D" w14:textId="77777777" w:rsidTr="00597707">
        <w:trPr>
          <w:trHeight w:val="47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5A67C026" w:rsidR="002A2459" w:rsidRDefault="006C7A27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Publicznoprawne ograniczenia przy udzielaniu zamówień publicznych, A.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A27">
              <w:rPr>
                <w:rFonts w:ascii="Times New Roman" w:hAnsi="Times New Roman"/>
                <w:sz w:val="18"/>
                <w:szCs w:val="18"/>
              </w:rPr>
              <w:t>Panasiuk, Branta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A27">
              <w:rPr>
                <w:rFonts w:ascii="Times New Roman" w:hAnsi="Times New Roman"/>
                <w:sz w:val="18"/>
                <w:szCs w:val="18"/>
              </w:rPr>
              <w:t>.Bydgoszcz-Warszawa</w:t>
            </w:r>
            <w:r w:rsidR="000567DD" w:rsidRPr="000567DD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2007.</w:t>
            </w:r>
          </w:p>
        </w:tc>
      </w:tr>
      <w:tr w:rsidR="0004220F" w14:paraId="7357EB93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7D970599" w:rsidR="0004220F" w:rsidRDefault="006C7A27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Ustawa z dnia 11 września 2019 r. Prawo zamówień publicznych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</w:tc>
      </w:tr>
      <w:tr w:rsidR="006C7A27" w14:paraId="255E572A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32ED6" w14:textId="77777777" w:rsidR="006C7A27" w:rsidRDefault="006C7A27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A852" w14:textId="25BEADC7" w:rsidR="006C7A27" w:rsidRPr="006C7A27" w:rsidRDefault="006C7A27" w:rsidP="00C4441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stawa </w:t>
            </w:r>
            <w:r w:rsidRPr="006C7A27">
              <w:rPr>
                <w:rFonts w:ascii="Times New Roman" w:hAnsi="Times New Roman"/>
                <w:sz w:val="18"/>
                <w:szCs w:val="18"/>
              </w:rPr>
              <w:t>z dnia 27 sierpnia 2009 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6C7A27">
              <w:rPr>
                <w:rFonts w:ascii="Times New Roman" w:hAnsi="Times New Roman"/>
                <w:sz w:val="18"/>
                <w:szCs w:val="18"/>
              </w:rPr>
              <w:t>.o finansach publicznych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Literatura uzupełniająca:</w:t>
      </w:r>
    </w:p>
    <w:tbl>
      <w:tblPr>
        <w:tblW w:w="921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6C7A27" w14:paraId="10271C71" w14:textId="77777777" w:rsidTr="005977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6C7A27" w:rsidRPr="00017C3A" w:rsidRDefault="006C7A27" w:rsidP="006C7A27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1F1D740D" w:rsidR="006C7A27" w:rsidRPr="006C7A27" w:rsidRDefault="006C7A27" w:rsidP="006C7A2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Kosikowski C. Publiczne prawo gospodarcze i Unii Europejskiej, Warszawa 2010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C7A27" w14:paraId="078F4598" w14:textId="77777777" w:rsidTr="005977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6C7A27" w:rsidRDefault="006C7A27" w:rsidP="006C7A27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47F9D882" w:rsidR="006C7A27" w:rsidRDefault="006C7A27" w:rsidP="006C7A2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Prawo zamówień publicznych. Stan obecny i kierunki zmian, red. H. Nowicki, P. Nowicki, Wrocław 2015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C7A27" w14:paraId="7849BD7E" w14:textId="77777777" w:rsidTr="005977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45AC" w14:textId="77777777" w:rsidR="006C7A27" w:rsidRDefault="006C7A27" w:rsidP="006C7A27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BB5D" w14:textId="56F3DF7F" w:rsidR="006C7A27" w:rsidRDefault="006C7A27" w:rsidP="006C7A2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C7A27">
              <w:rPr>
                <w:rFonts w:ascii="Times New Roman" w:hAnsi="Times New Roman"/>
                <w:sz w:val="18"/>
                <w:szCs w:val="18"/>
              </w:rPr>
              <w:t>System zamówień publicznych w Polsce, (red. J. Sadowy), Warszawa 2013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6C7A27" w14:paraId="2E3F55D6" w14:textId="77777777" w:rsidTr="0059770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85C9" w14:textId="77777777" w:rsidR="006C7A27" w:rsidRDefault="006C7A27" w:rsidP="006C7A27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45A9" w14:textId="64D1F708" w:rsidR="006C7A27" w:rsidRPr="001525CF" w:rsidRDefault="006C7A27" w:rsidP="006C7A2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90431B">
              <w:rPr>
                <w:rFonts w:ascii="Times New Roman" w:hAnsi="Times New Roman"/>
                <w:sz w:val="18"/>
                <w:szCs w:val="18"/>
                <w:lang w:eastAsia="pl-PL"/>
              </w:rPr>
              <w:t>Ustawa z dnia 19 grudnia 2008 r. o partnerstwie publiczno-prywatnym</w:t>
            </w:r>
            <w:r>
              <w:rPr>
                <w:rFonts w:ascii="Times New Roman" w:hAnsi="Times New Roman"/>
                <w:sz w:val="18"/>
                <w:szCs w:val="18"/>
                <w:lang w:eastAsia="pl-PL"/>
              </w:rPr>
              <w:t>;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5E363" w14:textId="77777777" w:rsidR="00C7172E" w:rsidRDefault="00C7172E">
      <w:r>
        <w:separator/>
      </w:r>
    </w:p>
  </w:endnote>
  <w:endnote w:type="continuationSeparator" w:id="0">
    <w:p w14:paraId="4F1E3607" w14:textId="77777777" w:rsidR="00C7172E" w:rsidRDefault="00C7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55FA8" w14:textId="77777777" w:rsidR="00C7172E" w:rsidRDefault="00C7172E">
      <w:r>
        <w:rPr>
          <w:color w:val="000000"/>
        </w:rPr>
        <w:separator/>
      </w:r>
    </w:p>
  </w:footnote>
  <w:footnote w:type="continuationSeparator" w:id="0">
    <w:p w14:paraId="0B8F4412" w14:textId="77777777" w:rsidR="00C7172E" w:rsidRDefault="00C7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4722BE4"/>
    <w:multiLevelType w:val="hybridMultilevel"/>
    <w:tmpl w:val="96167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8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1" w15:restartNumberingAfterBreak="0">
    <w:nsid w:val="17BD51DC"/>
    <w:multiLevelType w:val="hybridMultilevel"/>
    <w:tmpl w:val="C33C7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3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4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5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6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8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9" w15:restartNumberingAfterBreak="0">
    <w:nsid w:val="3CA428AF"/>
    <w:multiLevelType w:val="hybridMultilevel"/>
    <w:tmpl w:val="4ED6F430"/>
    <w:lvl w:ilvl="0" w:tplc="C5F4B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2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233376F"/>
    <w:multiLevelType w:val="hybridMultilevel"/>
    <w:tmpl w:val="C33C783C"/>
    <w:lvl w:ilvl="0" w:tplc="1290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9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8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7"/>
  </w:num>
  <w:num w:numId="2" w16cid:durableId="1653026323">
    <w:abstractNumId w:val="3"/>
  </w:num>
  <w:num w:numId="3" w16cid:durableId="343168550">
    <w:abstractNumId w:val="36"/>
  </w:num>
  <w:num w:numId="4" w16cid:durableId="1409187049">
    <w:abstractNumId w:val="35"/>
  </w:num>
  <w:num w:numId="5" w16cid:durableId="1815564533">
    <w:abstractNumId w:val="15"/>
  </w:num>
  <w:num w:numId="6" w16cid:durableId="237204687">
    <w:abstractNumId w:val="4"/>
  </w:num>
  <w:num w:numId="7" w16cid:durableId="1713965345">
    <w:abstractNumId w:val="28"/>
  </w:num>
  <w:num w:numId="8" w16cid:durableId="371879459">
    <w:abstractNumId w:val="31"/>
  </w:num>
  <w:num w:numId="9" w16cid:durableId="1998413229">
    <w:abstractNumId w:val="14"/>
  </w:num>
  <w:num w:numId="10" w16cid:durableId="544678711">
    <w:abstractNumId w:val="9"/>
  </w:num>
  <w:num w:numId="11" w16cid:durableId="876313612">
    <w:abstractNumId w:val="32"/>
  </w:num>
  <w:num w:numId="12" w16cid:durableId="2025937025">
    <w:abstractNumId w:val="27"/>
  </w:num>
  <w:num w:numId="13" w16cid:durableId="1328746003">
    <w:abstractNumId w:val="12"/>
  </w:num>
  <w:num w:numId="14" w16cid:durableId="997028303">
    <w:abstractNumId w:val="7"/>
  </w:num>
  <w:num w:numId="15" w16cid:durableId="699748695">
    <w:abstractNumId w:val="2"/>
  </w:num>
  <w:num w:numId="16" w16cid:durableId="350229835">
    <w:abstractNumId w:val="38"/>
  </w:num>
  <w:num w:numId="17" w16cid:durableId="2084449096">
    <w:abstractNumId w:val="18"/>
  </w:num>
  <w:num w:numId="18" w16cid:durableId="240994999">
    <w:abstractNumId w:val="16"/>
  </w:num>
  <w:num w:numId="19" w16cid:durableId="1319461757">
    <w:abstractNumId w:val="10"/>
  </w:num>
  <w:num w:numId="20" w16cid:durableId="1605115679">
    <w:abstractNumId w:val="20"/>
  </w:num>
  <w:num w:numId="21" w16cid:durableId="1823348831">
    <w:abstractNumId w:val="33"/>
  </w:num>
  <w:num w:numId="22" w16cid:durableId="787550310">
    <w:abstractNumId w:val="21"/>
  </w:num>
  <w:num w:numId="23" w16cid:durableId="1762529742">
    <w:abstractNumId w:val="22"/>
  </w:num>
  <w:num w:numId="24" w16cid:durableId="1099521126">
    <w:abstractNumId w:val="0"/>
  </w:num>
  <w:num w:numId="25" w16cid:durableId="988828640">
    <w:abstractNumId w:val="23"/>
  </w:num>
  <w:num w:numId="26" w16cid:durableId="538862167">
    <w:abstractNumId w:val="5"/>
  </w:num>
  <w:num w:numId="27" w16cid:durableId="1569806107">
    <w:abstractNumId w:val="13"/>
  </w:num>
  <w:num w:numId="28" w16cid:durableId="1920630141">
    <w:abstractNumId w:val="8"/>
  </w:num>
  <w:num w:numId="29" w16cid:durableId="1776174501">
    <w:abstractNumId w:val="24"/>
  </w:num>
  <w:num w:numId="30" w16cid:durableId="271476741">
    <w:abstractNumId w:val="34"/>
  </w:num>
  <w:num w:numId="31" w16cid:durableId="733553541">
    <w:abstractNumId w:val="17"/>
  </w:num>
  <w:num w:numId="32" w16cid:durableId="891037594">
    <w:abstractNumId w:val="25"/>
  </w:num>
  <w:num w:numId="33" w16cid:durableId="868762277">
    <w:abstractNumId w:val="9"/>
    <w:lvlOverride w:ilvl="0">
      <w:startOverride w:val="1"/>
    </w:lvlOverride>
  </w:num>
  <w:num w:numId="34" w16cid:durableId="1486971038">
    <w:abstractNumId w:val="34"/>
    <w:lvlOverride w:ilvl="0">
      <w:startOverride w:val="1"/>
    </w:lvlOverride>
  </w:num>
  <w:num w:numId="35" w16cid:durableId="315233105">
    <w:abstractNumId w:val="20"/>
    <w:lvlOverride w:ilvl="0">
      <w:startOverride w:val="1"/>
    </w:lvlOverride>
  </w:num>
  <w:num w:numId="36" w16cid:durableId="843545309">
    <w:abstractNumId w:val="6"/>
  </w:num>
  <w:num w:numId="37" w16cid:durableId="751776864">
    <w:abstractNumId w:val="30"/>
  </w:num>
  <w:num w:numId="38" w16cid:durableId="258801933">
    <w:abstractNumId w:val="29"/>
  </w:num>
  <w:num w:numId="39" w16cid:durableId="370617478">
    <w:abstractNumId w:val="26"/>
  </w:num>
  <w:num w:numId="40" w16cid:durableId="967705669">
    <w:abstractNumId w:val="11"/>
  </w:num>
  <w:num w:numId="41" w16cid:durableId="1565989798">
    <w:abstractNumId w:val="19"/>
  </w:num>
  <w:num w:numId="42" w16cid:durableId="1895771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0F"/>
    <w:rsid w:val="00017C3A"/>
    <w:rsid w:val="0002027A"/>
    <w:rsid w:val="00036BC9"/>
    <w:rsid w:val="0004220F"/>
    <w:rsid w:val="00050187"/>
    <w:rsid w:val="000567DD"/>
    <w:rsid w:val="0005777F"/>
    <w:rsid w:val="0008437F"/>
    <w:rsid w:val="000A5E7E"/>
    <w:rsid w:val="000B4093"/>
    <w:rsid w:val="000B577C"/>
    <w:rsid w:val="000D6A1E"/>
    <w:rsid w:val="000E17C8"/>
    <w:rsid w:val="001152A2"/>
    <w:rsid w:val="001217CB"/>
    <w:rsid w:val="00124089"/>
    <w:rsid w:val="00141072"/>
    <w:rsid w:val="00143176"/>
    <w:rsid w:val="001A19F8"/>
    <w:rsid w:val="001A517E"/>
    <w:rsid w:val="001A74A7"/>
    <w:rsid w:val="001B7F55"/>
    <w:rsid w:val="001C28F7"/>
    <w:rsid w:val="001C475E"/>
    <w:rsid w:val="001E5292"/>
    <w:rsid w:val="001E5F81"/>
    <w:rsid w:val="00214C1E"/>
    <w:rsid w:val="002266AE"/>
    <w:rsid w:val="00255BDE"/>
    <w:rsid w:val="00264EDA"/>
    <w:rsid w:val="00294C0A"/>
    <w:rsid w:val="002A0820"/>
    <w:rsid w:val="002A0922"/>
    <w:rsid w:val="002A1DEF"/>
    <w:rsid w:val="002A2459"/>
    <w:rsid w:val="002B28E4"/>
    <w:rsid w:val="002D10E1"/>
    <w:rsid w:val="002F3F83"/>
    <w:rsid w:val="003008C7"/>
    <w:rsid w:val="00302C17"/>
    <w:rsid w:val="00315D10"/>
    <w:rsid w:val="00336989"/>
    <w:rsid w:val="0033753C"/>
    <w:rsid w:val="00350A6C"/>
    <w:rsid w:val="003529C4"/>
    <w:rsid w:val="003974B7"/>
    <w:rsid w:val="003C7997"/>
    <w:rsid w:val="003D49CC"/>
    <w:rsid w:val="003D5A72"/>
    <w:rsid w:val="003D76EB"/>
    <w:rsid w:val="003D7759"/>
    <w:rsid w:val="00421730"/>
    <w:rsid w:val="00445299"/>
    <w:rsid w:val="00446DBE"/>
    <w:rsid w:val="00456C1D"/>
    <w:rsid w:val="00477B2C"/>
    <w:rsid w:val="00485334"/>
    <w:rsid w:val="004A5F1F"/>
    <w:rsid w:val="004C2A92"/>
    <w:rsid w:val="004D05A4"/>
    <w:rsid w:val="004D0A59"/>
    <w:rsid w:val="00502F21"/>
    <w:rsid w:val="0051584E"/>
    <w:rsid w:val="00517765"/>
    <w:rsid w:val="005337E4"/>
    <w:rsid w:val="00555036"/>
    <w:rsid w:val="0056423C"/>
    <w:rsid w:val="00597707"/>
    <w:rsid w:val="005A5085"/>
    <w:rsid w:val="005C4003"/>
    <w:rsid w:val="005D7508"/>
    <w:rsid w:val="005E43D3"/>
    <w:rsid w:val="005E5DE1"/>
    <w:rsid w:val="00614F10"/>
    <w:rsid w:val="00620994"/>
    <w:rsid w:val="00626328"/>
    <w:rsid w:val="00635283"/>
    <w:rsid w:val="00655133"/>
    <w:rsid w:val="0066558B"/>
    <w:rsid w:val="0067256F"/>
    <w:rsid w:val="00673C27"/>
    <w:rsid w:val="006A1CAE"/>
    <w:rsid w:val="006B753E"/>
    <w:rsid w:val="006C7A27"/>
    <w:rsid w:val="006F5662"/>
    <w:rsid w:val="007016E6"/>
    <w:rsid w:val="00714C66"/>
    <w:rsid w:val="0071500A"/>
    <w:rsid w:val="00751BD1"/>
    <w:rsid w:val="007626A8"/>
    <w:rsid w:val="00766E9B"/>
    <w:rsid w:val="007C4358"/>
    <w:rsid w:val="007D400A"/>
    <w:rsid w:val="007D55AF"/>
    <w:rsid w:val="007E1830"/>
    <w:rsid w:val="0082218F"/>
    <w:rsid w:val="008258C9"/>
    <w:rsid w:val="00826511"/>
    <w:rsid w:val="008C2419"/>
    <w:rsid w:val="008E0FCE"/>
    <w:rsid w:val="008E13C3"/>
    <w:rsid w:val="008E55FB"/>
    <w:rsid w:val="008E72FC"/>
    <w:rsid w:val="009009D8"/>
    <w:rsid w:val="00922079"/>
    <w:rsid w:val="009635CE"/>
    <w:rsid w:val="00964972"/>
    <w:rsid w:val="00990E22"/>
    <w:rsid w:val="009A121B"/>
    <w:rsid w:val="009D699B"/>
    <w:rsid w:val="00A1374E"/>
    <w:rsid w:val="00A5659F"/>
    <w:rsid w:val="00A66F8C"/>
    <w:rsid w:val="00AC6F1B"/>
    <w:rsid w:val="00B12796"/>
    <w:rsid w:val="00B20CF6"/>
    <w:rsid w:val="00B24E4C"/>
    <w:rsid w:val="00B270AE"/>
    <w:rsid w:val="00B2722C"/>
    <w:rsid w:val="00B30602"/>
    <w:rsid w:val="00BE60D4"/>
    <w:rsid w:val="00C20D6C"/>
    <w:rsid w:val="00C211A6"/>
    <w:rsid w:val="00C3137D"/>
    <w:rsid w:val="00C40191"/>
    <w:rsid w:val="00C44413"/>
    <w:rsid w:val="00C570FC"/>
    <w:rsid w:val="00C61D8E"/>
    <w:rsid w:val="00C7172E"/>
    <w:rsid w:val="00C800B0"/>
    <w:rsid w:val="00C8043B"/>
    <w:rsid w:val="00CE5190"/>
    <w:rsid w:val="00D00C00"/>
    <w:rsid w:val="00D07DC5"/>
    <w:rsid w:val="00D31AA2"/>
    <w:rsid w:val="00D3321F"/>
    <w:rsid w:val="00D50569"/>
    <w:rsid w:val="00D56084"/>
    <w:rsid w:val="00D72464"/>
    <w:rsid w:val="00DB5D08"/>
    <w:rsid w:val="00DF2811"/>
    <w:rsid w:val="00E3211C"/>
    <w:rsid w:val="00E63C25"/>
    <w:rsid w:val="00E71ED2"/>
    <w:rsid w:val="00E724B2"/>
    <w:rsid w:val="00E768F4"/>
    <w:rsid w:val="00E851EE"/>
    <w:rsid w:val="00E90E62"/>
    <w:rsid w:val="00EA3E5E"/>
    <w:rsid w:val="00EC60EB"/>
    <w:rsid w:val="00ED7AEA"/>
    <w:rsid w:val="00EF4373"/>
    <w:rsid w:val="00F40441"/>
    <w:rsid w:val="00F50EE9"/>
    <w:rsid w:val="00F52E69"/>
    <w:rsid w:val="00F77E4A"/>
    <w:rsid w:val="00FA7809"/>
    <w:rsid w:val="00FB16E3"/>
    <w:rsid w:val="00FC4955"/>
    <w:rsid w:val="00FD1FDA"/>
    <w:rsid w:val="00FD3119"/>
    <w:rsid w:val="00FD5AAC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paragraph" w:styleId="Akapitzlist">
    <w:name w:val="List Paragraph"/>
    <w:basedOn w:val="Normalny"/>
    <w:uiPriority w:val="34"/>
    <w:qFormat/>
    <w:rsid w:val="00620994"/>
    <w:pPr>
      <w:ind w:left="720"/>
      <w:contextualSpacing/>
    </w:pPr>
    <w:rPr>
      <w:szCs w:val="21"/>
    </w:rPr>
  </w:style>
  <w:style w:type="character" w:customStyle="1" w:styleId="wrtext">
    <w:name w:val="wrtext"/>
    <w:basedOn w:val="Domylnaczcionkaakapitu"/>
    <w:rsid w:val="0014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miroslaw.aranowicz</dc:creator>
  <cp:lastModifiedBy>Marek Kulisz</cp:lastModifiedBy>
  <cp:revision>4</cp:revision>
  <cp:lastPrinted>2023-12-19T18:05:00Z</cp:lastPrinted>
  <dcterms:created xsi:type="dcterms:W3CDTF">2024-01-02T18:32:00Z</dcterms:created>
  <dcterms:modified xsi:type="dcterms:W3CDTF">2024-01-03T08:21:00Z</dcterms:modified>
</cp:coreProperties>
</file>