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 w:rsidTr="00F34B8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290183FD" w:rsidR="005B73BB" w:rsidRPr="008449D4" w:rsidRDefault="00D673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Dostęp do informacji publicznej a ochrona danych w cyberprzestrzeni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 w:rsidTr="00F34B8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 w:rsidTr="00F34B8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 w:rsidTr="00F34B8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 w:rsidTr="00F34B8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2EED0AF2" w:rsidR="005B73BB" w:rsidRPr="00371301" w:rsidRDefault="00493DAF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------</w:t>
            </w:r>
          </w:p>
        </w:tc>
      </w:tr>
      <w:tr w:rsidR="005B73BB" w14:paraId="0E41D520" w14:textId="77777777" w:rsidTr="00F34B8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 w:rsidTr="00F34B8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B73BB" w14:paraId="1E69B316" w14:textId="77777777" w:rsidTr="00F34B89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303D0DBE" w:rsidR="005B73BB" w:rsidRPr="000C37DD" w:rsidRDefault="000C37D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C37DD">
              <w:rPr>
                <w:rFonts w:ascii="Times New Roman" w:hAnsi="Times New Roman"/>
                <w:b/>
                <w:bCs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 w:rsidTr="00F34B89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51335538" w:rsidR="005B73BB" w:rsidRDefault="009D0D0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 w:rsidTr="00F34B89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45A63" w14:paraId="13743E32" w14:textId="77777777" w:rsidTr="00F34B8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0A3CCFA8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3C5C844B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76AE742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497C4" w14:textId="1474E20D" w:rsidR="00645A63" w:rsidRDefault="000C37DD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645A63">
              <w:rPr>
                <w:rFonts w:ascii="Times New Roman" w:hAnsi="Times New Roman"/>
                <w:sz w:val="16"/>
                <w:szCs w:val="16"/>
              </w:rPr>
              <w:t xml:space="preserve"> pisemn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="00645A63">
              <w:rPr>
                <w:rFonts w:ascii="Times New Roman" w:hAnsi="Times New Roman"/>
                <w:sz w:val="16"/>
                <w:szCs w:val="16"/>
              </w:rPr>
              <w:t xml:space="preserve"> – Łącznie student może uzyskać maksymalnie 9 punktów:</w:t>
            </w:r>
          </w:p>
          <w:p w14:paraId="09CF123F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9 pkt</w:t>
            </w:r>
          </w:p>
          <w:p w14:paraId="67FBBEC5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8 pkt</w:t>
            </w:r>
          </w:p>
          <w:p w14:paraId="3FD27B23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7 pkt</w:t>
            </w:r>
          </w:p>
          <w:p w14:paraId="08CAB2F4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dst+ 6 pkt</w:t>
            </w:r>
          </w:p>
          <w:p w14:paraId="633FE7D2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5 pkt</w:t>
            </w:r>
          </w:p>
          <w:p w14:paraId="307F5A85" w14:textId="25AD5170" w:rsidR="00645A63" w:rsidRDefault="00645A63" w:rsidP="0039291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Ocena ndst  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 pkt i mniej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645A63" w14:paraId="37F4E2A1" w14:textId="77777777" w:rsidTr="00F34B8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5A63" w14:paraId="31FB5841" w14:textId="77777777" w:rsidTr="00F34B8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75B76F52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19369906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5E9934F3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B43B2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7A60CCB7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6E9A8C80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ocena przygotowanego i wygłoszonego referatu, ocena umiejętności obrony</w:t>
            </w:r>
            <w:r w:rsidRPr="00B327A8">
              <w:rPr>
                <w:rFonts w:ascii="Times New Roman" w:hAnsi="Times New Roman"/>
                <w:sz w:val="16"/>
                <w:szCs w:val="16"/>
              </w:rPr>
              <w:t xml:space="preserve"> postawionych tez</w:t>
            </w:r>
            <w:r>
              <w:rPr>
                <w:rFonts w:ascii="Times New Roman" w:hAnsi="Times New Roman"/>
                <w:sz w:val="16"/>
                <w:szCs w:val="16"/>
              </w:rPr>
              <w:t>– (wymagane min. 3 pkt, a max. liczba pkt 5),</w:t>
            </w:r>
          </w:p>
          <w:p w14:paraId="3A0D0CCD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21B0E985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1AFB4D04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35C640AF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11AC5630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1B733666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0A916597" w14:textId="2DFA9B0E" w:rsidR="00645A63" w:rsidRDefault="00645A63" w:rsidP="0039291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>Ocena ndst  5 pkt i mniej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79FEF598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645A63" w14:paraId="3FE7AD55" w14:textId="77777777" w:rsidTr="00F34B8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5A63" w14:paraId="07E12084" w14:textId="77777777" w:rsidTr="00F34B8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5A63" w14:paraId="03BFC6B3" w14:textId="77777777" w:rsidTr="00F34B8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645A63" w:rsidRDefault="00645A63" w:rsidP="00645A6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1530962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0C041F4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01FE18A5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26B17C66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2EC7165B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5A63" w14:paraId="3C47F65E" w14:textId="77777777" w:rsidTr="00F34B8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6CCE124D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55D046E4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165D73B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645A63" w:rsidRDefault="00645A63" w:rsidP="00645A63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645A63" w14:paraId="527EFFAA" w14:textId="77777777" w:rsidTr="00F34B8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45A63" w14:paraId="09EBADC8" w14:textId="77777777" w:rsidTr="00F2205F">
        <w:trPr>
          <w:trHeight w:val="678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EF2D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3E8A0E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CE7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075" w14:textId="519AF322" w:rsidR="00645A63" w:rsidRDefault="00A16F7F" w:rsidP="00AC3C52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obszerną i pogłębioną wiedzę w zakresie 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 xml:space="preserve"> podstawow</w:t>
            </w:r>
            <w:r>
              <w:rPr>
                <w:rFonts w:ascii="Times New Roman" w:hAnsi="Times New Roman"/>
                <w:sz w:val="16"/>
                <w:szCs w:val="16"/>
              </w:rPr>
              <w:t>ych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 xml:space="preserve"> koncepcj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 xml:space="preserve"> i zasad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>w obszarze prawa dotyczącego dostępu d</w:t>
            </w:r>
            <w:r>
              <w:rPr>
                <w:rFonts w:ascii="Times New Roman" w:hAnsi="Times New Roman"/>
                <w:sz w:val="16"/>
                <w:szCs w:val="16"/>
              </w:rPr>
              <w:t>o i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>nformacji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publicznej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oraz 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 xml:space="preserve">ochrony danych </w:t>
            </w:r>
            <w:r>
              <w:rPr>
                <w:rFonts w:ascii="Times New Roman" w:hAnsi="Times New Roman"/>
                <w:sz w:val="16"/>
                <w:szCs w:val="16"/>
              </w:rPr>
              <w:t>w cyberprzestrzeni</w:t>
            </w:r>
            <w:r w:rsidRPr="00A16F7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31457" w14:textId="298BF3E4" w:rsidR="00645A63" w:rsidRDefault="00A16F7F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392917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W02</w:t>
            </w:r>
          </w:p>
          <w:p w14:paraId="7902083F" w14:textId="32BFE071" w:rsidR="00A16F7F" w:rsidRDefault="00A16F7F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392917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W03</w:t>
            </w:r>
          </w:p>
          <w:p w14:paraId="7AD77727" w14:textId="2BA76A4A" w:rsidR="00A16F7F" w:rsidRDefault="00A16F7F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0536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5A63" w14:paraId="642C16FD" w14:textId="77777777" w:rsidTr="00AC3C52">
        <w:trPr>
          <w:trHeight w:val="277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77DF" w14:textId="77777777" w:rsidR="00645A63" w:rsidRDefault="00645A63" w:rsidP="00645A6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71EA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F7EB" w14:textId="0944A5BE" w:rsidR="00645A63" w:rsidRPr="00A16F7F" w:rsidRDefault="00A16F7F" w:rsidP="00AC3C52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16F7F">
              <w:rPr>
                <w:rFonts w:ascii="Times New Roman" w:hAnsi="Times New Roman"/>
                <w:sz w:val="16"/>
                <w:szCs w:val="16"/>
              </w:rPr>
              <w:t>Ma pogłębioną wiedzę na temat zaspokajania potrzeb społecznych poprzez realizację zadań z zakresu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2C539" w14:textId="01A64548" w:rsidR="00645A63" w:rsidRDefault="00A16F7F" w:rsidP="00AC3C5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392917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CAFD" w14:textId="5EC823A0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5A63" w14:paraId="2807E3B9" w14:textId="77777777" w:rsidTr="00F34B89"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D8E8" w14:textId="77777777" w:rsidR="00645A63" w:rsidRDefault="00645A63" w:rsidP="00645A6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EC76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3CD7" w14:textId="7DED92B5" w:rsidR="00645A63" w:rsidRPr="00F34B89" w:rsidRDefault="00F34B89" w:rsidP="00AC3C5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34B89">
              <w:rPr>
                <w:rFonts w:ascii="Times New Roman" w:hAnsi="Times New Roman"/>
                <w:sz w:val="16"/>
                <w:szCs w:val="16"/>
              </w:rPr>
              <w:t>Ma pogłębioną wiedzę na temat realizacji procesu zarządzania projektami w różnych dziedzinach funkcjonowania państwa z zachowaniem ochrony wartości intelektualnej i przemysłowej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4B178" w14:textId="749C46D6" w:rsidR="00645A63" w:rsidRDefault="00A16F7F" w:rsidP="00AC3C5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392917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15D9" w14:textId="12EFA8DA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5A63" w14:paraId="123CDD02" w14:textId="77777777" w:rsidTr="00AC3C52">
        <w:trPr>
          <w:trHeight w:val="47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80B65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9FDB5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BE54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7C" w14:textId="1C735F7D" w:rsidR="00645A63" w:rsidRDefault="00F34B89" w:rsidP="00AC3C52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34B89">
              <w:rPr>
                <w:rFonts w:ascii="Times New Roman" w:hAnsi="Times New Roman"/>
                <w:sz w:val="16"/>
                <w:szCs w:val="16"/>
              </w:rPr>
              <w:t>Potrafi, prawidłowo identyfikować, interpretować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</w:t>
            </w:r>
            <w:r w:rsidRPr="00F34B89">
              <w:rPr>
                <w:rFonts w:ascii="Times New Roman" w:hAnsi="Times New Roman"/>
                <w:sz w:val="16"/>
                <w:szCs w:val="16"/>
              </w:rPr>
              <w:t>wyjaśniać relacje przyczynowo</w:t>
            </w:r>
            <w:r w:rsidR="00F2205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34B89">
              <w:rPr>
                <w:rFonts w:ascii="Times New Roman" w:hAnsi="Times New Roman"/>
                <w:sz w:val="16"/>
                <w:szCs w:val="16"/>
              </w:rPr>
              <w:t xml:space="preserve">-skutkowe zachodzące w sferze </w:t>
            </w:r>
            <w:r>
              <w:rPr>
                <w:rFonts w:ascii="Times New Roman" w:hAnsi="Times New Roman"/>
                <w:sz w:val="16"/>
                <w:szCs w:val="16"/>
              </w:rPr>
              <w:t>dostępu do informacji oraz jej ochrony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C66F" w14:textId="78E4CE98" w:rsidR="00645A63" w:rsidRDefault="00F34B89" w:rsidP="00AC3C5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392917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39291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4633" w14:textId="7DF4F4A3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645A63" w14:paraId="5A14B6FC" w14:textId="77777777" w:rsidTr="00F34B8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5E55" w14:textId="77777777" w:rsidR="00645A63" w:rsidRDefault="00645A63" w:rsidP="00645A6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BD19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0FDE" w14:textId="264910B8" w:rsidR="00645A63" w:rsidRDefault="00F34B89" w:rsidP="00AC3C5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Potrafi</w:t>
            </w:r>
            <w:r w:rsidR="00F2205F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wykrywać zmiany w społecznych potrzebach związanych z dostępem do informacji i jej ochroną oraz opracowywać założenia systemowe w tym zakresie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045A" w14:textId="47CAD2C6" w:rsidR="00645A63" w:rsidRDefault="00F34B89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E570E9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="00E570E9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190A9DC4" w14:textId="1CFC36CE" w:rsidR="00F34B89" w:rsidRDefault="00F34B89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E570E9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="00E570E9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19E1" w14:textId="46B4E7DB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645A63" w14:paraId="517271B5" w14:textId="77777777" w:rsidTr="00F34B8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D11D" w14:textId="77777777" w:rsidR="00645A63" w:rsidRDefault="00645A63" w:rsidP="00645A6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3122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CB8E5" w14:textId="45454667" w:rsidR="002971CB" w:rsidRPr="00F2205F" w:rsidRDefault="002971CB" w:rsidP="00AC3C5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971CB">
              <w:rPr>
                <w:rFonts w:ascii="Times New Roman" w:hAnsi="Times New Roman"/>
                <w:sz w:val="16"/>
                <w:szCs w:val="16"/>
              </w:rPr>
              <w:t xml:space="preserve">Dostrzega i w pełni rozumie potrzebę dokształcania się przez całe życie </w:t>
            </w:r>
            <w:r>
              <w:rPr>
                <w:rFonts w:ascii="Times New Roman" w:hAnsi="Times New Roman"/>
                <w:sz w:val="16"/>
                <w:szCs w:val="16"/>
              </w:rPr>
              <w:t>o</w:t>
            </w:r>
            <w:r w:rsidR="00F2205F" w:rsidRPr="00F2205F">
              <w:rPr>
                <w:rFonts w:ascii="Times New Roman" w:hAnsi="Times New Roman"/>
                <w:sz w:val="16"/>
                <w:szCs w:val="16"/>
              </w:rPr>
              <w:t xml:space="preserve"> problem</w:t>
            </w:r>
            <w:r>
              <w:rPr>
                <w:rFonts w:ascii="Times New Roman" w:hAnsi="Times New Roman"/>
                <w:sz w:val="16"/>
                <w:szCs w:val="16"/>
              </w:rPr>
              <w:t>ach</w:t>
            </w:r>
            <w:r w:rsidR="00F2205F" w:rsidRPr="00F2205F">
              <w:rPr>
                <w:rFonts w:ascii="Times New Roman" w:hAnsi="Times New Roman"/>
                <w:sz w:val="16"/>
                <w:szCs w:val="16"/>
              </w:rPr>
              <w:t xml:space="preserve"> związanych z funkcjonowaniem</w:t>
            </w:r>
            <w:r w:rsidR="00F2205F">
              <w:rPr>
                <w:rFonts w:ascii="Times New Roman" w:hAnsi="Times New Roman"/>
                <w:sz w:val="16"/>
                <w:szCs w:val="16"/>
              </w:rPr>
              <w:t xml:space="preserve"> instytucji w zakresie dostępu do informacji publicznej i jej ochrony w  cyberprzestrzeni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1888" w14:textId="7A4B44D6" w:rsidR="00645A63" w:rsidRDefault="00F34B89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E570E9">
              <w:rPr>
                <w:rFonts w:ascii="Times New Roman" w:hAnsi="Times New Roman"/>
                <w:sz w:val="16"/>
                <w:szCs w:val="16"/>
              </w:rPr>
              <w:t>_U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971CB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EE87" w14:textId="02065765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645A63" w14:paraId="55740444" w14:textId="77777777" w:rsidTr="00F34B8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FD3A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F770F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3DE3" w14:textId="77777777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338" w14:textId="0591AD00" w:rsidR="00F2205F" w:rsidRPr="002F6CB3" w:rsidRDefault="00F2205F" w:rsidP="00AC3C52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F2205F">
              <w:rPr>
                <w:rStyle w:val="wrtext"/>
                <w:rFonts w:ascii="Times New Roman" w:hAnsi="Times New Roman"/>
                <w:sz w:val="16"/>
                <w:szCs w:val="16"/>
              </w:rPr>
              <w:t>Jest otwarty na nowe idee</w:t>
            </w:r>
            <w:r w:rsidR="00181BA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i</w:t>
            </w:r>
            <w:r w:rsidRPr="00F2205F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trendy w </w:t>
            </w:r>
            <w:r w:rsidR="00181BA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zakresie </w:t>
            </w:r>
            <w:r w:rsidR="00181BA3">
              <w:rPr>
                <w:rFonts w:ascii="Times New Roman" w:hAnsi="Times New Roman"/>
                <w:sz w:val="16"/>
                <w:szCs w:val="16"/>
              </w:rPr>
              <w:t>dostępu do informacji publicznej i jej ochrony w  cyberprzestrzeni</w:t>
            </w:r>
            <w:r w:rsidR="00181BA3">
              <w:rPr>
                <w:rStyle w:val="wrtext"/>
              </w:rPr>
              <w:t xml:space="preserve"> </w:t>
            </w:r>
            <w:r w:rsidR="00181BA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oraz </w:t>
            </w:r>
            <w:r w:rsidR="00181BA3" w:rsidRPr="00181BA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gotowy do uznawania znaczenia wiedzy w rozwiązywaniu problemów poznawczych i praktycznych dotyczących </w:t>
            </w:r>
            <w:r w:rsidR="00181BA3">
              <w:rPr>
                <w:rStyle w:val="wrtext"/>
                <w:rFonts w:ascii="Times New Roman" w:hAnsi="Times New Roman"/>
                <w:sz w:val="16"/>
                <w:szCs w:val="16"/>
              </w:rPr>
              <w:t>tego obszaru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BB8CE" w14:textId="5EE47725" w:rsidR="00645A63" w:rsidRDefault="00F34B89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E570E9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K02</w:t>
            </w:r>
          </w:p>
          <w:p w14:paraId="65080491" w14:textId="22D85221" w:rsidR="00F34B89" w:rsidRDefault="00F34B89" w:rsidP="00AC3C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E570E9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1985" w14:textId="6F68FC1D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45A63" w14:paraId="5D929567" w14:textId="77777777" w:rsidTr="00050A5C">
        <w:trPr>
          <w:trHeight w:val="461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0E8A" w14:textId="77777777" w:rsidR="00645A63" w:rsidRDefault="00645A63" w:rsidP="00645A6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88925" w14:textId="155E4F31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0F15" w14:textId="5A3BE711" w:rsidR="00645A63" w:rsidRDefault="00181BA3" w:rsidP="00645A63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181BA3">
              <w:rPr>
                <w:rStyle w:val="wrtext"/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publicznej, doceniając uniwersalne wartości etyczne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96CC6" w14:textId="52C5FC15" w:rsidR="00645A63" w:rsidRDefault="00F34B89" w:rsidP="00E570E9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E570E9">
              <w:rPr>
                <w:rFonts w:ascii="Times New Roman" w:hAnsi="Times New Roman"/>
                <w:sz w:val="16"/>
                <w:szCs w:val="16"/>
              </w:rPr>
              <w:t>_</w:t>
            </w:r>
            <w:r>
              <w:rPr>
                <w:rFonts w:ascii="Times New Roman" w:hAnsi="Times New Roman"/>
                <w:sz w:val="16"/>
                <w:szCs w:val="16"/>
              </w:rPr>
              <w:t>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C117" w14:textId="7FF21B94" w:rsidR="00645A63" w:rsidRDefault="00645A63" w:rsidP="00645A6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1C828414" w14:textId="51286199" w:rsidR="005B73BB" w:rsidRDefault="00E67DE7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066A7ED3" w14:textId="5C2E00F9" w:rsidR="009E3C25" w:rsidRPr="00F963EF" w:rsidRDefault="009E3C25" w:rsidP="009E3C25">
      <w:pPr>
        <w:jc w:val="center"/>
        <w:rPr>
          <w:b/>
        </w:rPr>
      </w:pPr>
      <w:bookmarkStart w:id="0" w:name="_Hlk10073257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EA3238">
        <w:tc>
          <w:tcPr>
            <w:tcW w:w="2802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EA3238">
        <w:tc>
          <w:tcPr>
            <w:tcW w:w="2802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EA3238">
        <w:tc>
          <w:tcPr>
            <w:tcW w:w="9212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EA3238">
        <w:tc>
          <w:tcPr>
            <w:tcW w:w="9212" w:type="dxa"/>
            <w:gridSpan w:val="2"/>
          </w:tcPr>
          <w:p w14:paraId="287C8BD4" w14:textId="5A6E1EEC" w:rsidR="00DF4BFB" w:rsidRPr="00E91BE8" w:rsidRDefault="003A2A0C" w:rsidP="00DF4B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Zapoznanie z programem przedmiotu</w:t>
            </w:r>
          </w:p>
          <w:p w14:paraId="0BE32E3C" w14:textId="77777777" w:rsidR="00E91BE8" w:rsidRPr="00E91BE8" w:rsidRDefault="00E91BE8" w:rsidP="00E91BE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91BE8">
              <w:rPr>
                <w:bCs/>
                <w:sz w:val="20"/>
                <w:szCs w:val="20"/>
              </w:rPr>
              <w:t>Pojęcie informacji publicznej. Informacja zwykła a</w:t>
            </w:r>
          </w:p>
          <w:p w14:paraId="3E6AAF07" w14:textId="6E038524" w:rsidR="00E91BE8" w:rsidRDefault="00E91BE8" w:rsidP="00E91BE8">
            <w:pPr>
              <w:widowControl/>
              <w:suppressAutoHyphens w:val="0"/>
              <w:autoSpaceDN/>
              <w:ind w:left="720"/>
              <w:textAlignment w:val="auto"/>
              <w:rPr>
                <w:bCs/>
                <w:sz w:val="20"/>
                <w:szCs w:val="20"/>
              </w:rPr>
            </w:pPr>
            <w:r w:rsidRPr="00E91BE8">
              <w:rPr>
                <w:bCs/>
                <w:sz w:val="20"/>
                <w:szCs w:val="20"/>
              </w:rPr>
              <w:t>informacja przetworzona. Normatywne podstawy dostępu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1BE8">
              <w:rPr>
                <w:bCs/>
                <w:sz w:val="20"/>
                <w:szCs w:val="20"/>
              </w:rPr>
              <w:t>do informacji publicznej.</w:t>
            </w:r>
          </w:p>
          <w:p w14:paraId="62BA180B" w14:textId="58F8F341" w:rsidR="00E91BE8" w:rsidRPr="00645A63" w:rsidRDefault="00645A63" w:rsidP="00645A6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45A63">
              <w:rPr>
                <w:bCs/>
                <w:sz w:val="20"/>
                <w:szCs w:val="20"/>
              </w:rPr>
              <w:t>Dostęp do informacji – prawo obywatela do informacj</w:t>
            </w:r>
            <w:r>
              <w:rPr>
                <w:bCs/>
                <w:sz w:val="20"/>
                <w:szCs w:val="20"/>
              </w:rPr>
              <w:t>i</w:t>
            </w:r>
            <w:r w:rsidRPr="00645A63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5A63">
              <w:rPr>
                <w:bCs/>
                <w:sz w:val="20"/>
                <w:szCs w:val="20"/>
              </w:rPr>
              <w:t>Podstawy prawne.</w:t>
            </w:r>
          </w:p>
          <w:p w14:paraId="18393BA9" w14:textId="77777777" w:rsidR="00E91BE8" w:rsidRPr="001E7532" w:rsidRDefault="00E91BE8" w:rsidP="00E91BE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Przechowywanie danych w sieci a świadomość bezpieczeństwa. Kontrola dostępu.</w:t>
            </w:r>
          </w:p>
          <w:p w14:paraId="66B277D1" w14:textId="77777777" w:rsidR="00E91BE8" w:rsidRPr="001E7532" w:rsidRDefault="00E91BE8" w:rsidP="00E91BE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Normy w zakresie bezpieczeństwa teleinformatycznego. Czyny zabronione i regulacje zawarte w polskim prawie karnym. Implementacja w Polsce prawa UE.</w:t>
            </w:r>
          </w:p>
          <w:p w14:paraId="67AB7A52" w14:textId="77777777" w:rsidR="00E91BE8" w:rsidRPr="001E7532" w:rsidRDefault="00E91BE8" w:rsidP="00E91BE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Zagrożenia dla komputerów i nośników pamięci</w:t>
            </w:r>
          </w:p>
          <w:p w14:paraId="38807D1F" w14:textId="77777777" w:rsidR="00E91BE8" w:rsidRPr="001E7532" w:rsidRDefault="00E91BE8" w:rsidP="00E91BE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Procedury w zakresie postępowania w przypadku stwierdzenia zagrożeń utraty danych</w:t>
            </w:r>
          </w:p>
          <w:p w14:paraId="21D989CB" w14:textId="344CE63B" w:rsidR="009E3C25" w:rsidRPr="00FA54E1" w:rsidRDefault="00E91BE8" w:rsidP="003A2A0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Seminarium podsumowujące, zaliczenie wykładów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3"/>
        <w:gridCol w:w="6297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4DA66CE5" w:rsidR="009E3C25" w:rsidRPr="00414EE1" w:rsidRDefault="00DF4BF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Ćwiczenia </w:t>
            </w:r>
            <w:r w:rsidR="00217FF1">
              <w:rPr>
                <w:bCs/>
                <w:sz w:val="20"/>
                <w:szCs w:val="20"/>
              </w:rPr>
              <w:t>praktyczne</w:t>
            </w:r>
          </w:p>
        </w:tc>
        <w:tc>
          <w:tcPr>
            <w:tcW w:w="6410" w:type="dxa"/>
          </w:tcPr>
          <w:p w14:paraId="2915DFCE" w14:textId="1AFEA12E" w:rsidR="009E3C25" w:rsidRPr="00732EBB" w:rsidRDefault="004C556C" w:rsidP="00EA3238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 xml:space="preserve">Prezentacja </w:t>
            </w:r>
            <w:r w:rsidR="001D4084">
              <w:rPr>
                <w:bCs/>
                <w:sz w:val="18"/>
                <w:szCs w:val="18"/>
              </w:rPr>
              <w:t>przygotowanego w grupie zagadnienia</w:t>
            </w:r>
            <w:r w:rsidRPr="004C556C">
              <w:rPr>
                <w:bCs/>
                <w:sz w:val="18"/>
                <w:szCs w:val="18"/>
              </w:rPr>
              <w:t xml:space="preserve">, dyskusja na forum grupy, </w:t>
            </w:r>
            <w:r w:rsidR="001D4084">
              <w:rPr>
                <w:bCs/>
                <w:sz w:val="18"/>
                <w:szCs w:val="18"/>
              </w:rPr>
              <w:t>studia przypadków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5336C079" w14:textId="77777777" w:rsidTr="00EA3238">
        <w:tc>
          <w:tcPr>
            <w:tcW w:w="9212" w:type="dxa"/>
            <w:gridSpan w:val="2"/>
          </w:tcPr>
          <w:p w14:paraId="65980F0E" w14:textId="77777777" w:rsidR="009E3C25" w:rsidRDefault="00645A63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Dostęp do informacji publicznej</w:t>
            </w:r>
          </w:p>
          <w:p w14:paraId="5F2E29FF" w14:textId="77777777" w:rsidR="00645A63" w:rsidRDefault="00645A63" w:rsidP="00645A6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45A63">
              <w:rPr>
                <w:bCs/>
                <w:sz w:val="20"/>
                <w:szCs w:val="20"/>
              </w:rPr>
              <w:t>Dostęp do własnej dokumentacji – ochrona danych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5A63">
              <w:rPr>
                <w:bCs/>
                <w:sz w:val="20"/>
                <w:szCs w:val="20"/>
              </w:rPr>
              <w:t>osobowych.</w:t>
            </w:r>
          </w:p>
          <w:p w14:paraId="0684D57A" w14:textId="77777777" w:rsidR="00645A63" w:rsidRDefault="00645A63" w:rsidP="00645A6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45A63">
              <w:rPr>
                <w:bCs/>
                <w:sz w:val="20"/>
                <w:szCs w:val="20"/>
              </w:rPr>
              <w:t>Ochrona informacji możliwości dostępu do informacji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5A63">
              <w:rPr>
                <w:bCs/>
                <w:sz w:val="20"/>
                <w:szCs w:val="20"/>
              </w:rPr>
              <w:t>niejawnych.</w:t>
            </w:r>
          </w:p>
          <w:p w14:paraId="66AB140D" w14:textId="77777777" w:rsidR="00645A63" w:rsidRPr="001E7532" w:rsidRDefault="00645A63" w:rsidP="00645A6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Incydenty i sposoby ich dokumentowania.</w:t>
            </w:r>
          </w:p>
          <w:p w14:paraId="4C2D3739" w14:textId="4493BED0" w:rsidR="00645A63" w:rsidRPr="001E7532" w:rsidRDefault="00645A63" w:rsidP="00645A6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 xml:space="preserve">Zasady bezpiecznego korzystania z internetu - praktyczne </w:t>
            </w:r>
            <w:r>
              <w:rPr>
                <w:bCs/>
                <w:sz w:val="20"/>
                <w:szCs w:val="20"/>
              </w:rPr>
              <w:t>zalecenia</w:t>
            </w:r>
          </w:p>
          <w:p w14:paraId="7DAC7340" w14:textId="77777777" w:rsidR="00645A63" w:rsidRDefault="00645A63" w:rsidP="00645A63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1E7532">
              <w:rPr>
                <w:bCs/>
                <w:sz w:val="20"/>
                <w:szCs w:val="20"/>
              </w:rPr>
              <w:t>Zasady tworzenia skutecznych haseł zabezpieczających</w:t>
            </w:r>
          </w:p>
          <w:p w14:paraId="6E2D1976" w14:textId="3F3C9717" w:rsidR="00645A63" w:rsidRPr="00AC3C52" w:rsidRDefault="00645A63" w:rsidP="00AC3C5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CIDFont+F3" w:hAnsi="CIDFont+F3" w:cs="CIDFont+F3"/>
                <w:kern w:val="0"/>
                <w:sz w:val="19"/>
                <w:szCs w:val="19"/>
                <w:lang w:bidi="ar-SA"/>
              </w:rPr>
            </w:pPr>
            <w:r w:rsidRPr="001E7532">
              <w:rPr>
                <w:bCs/>
                <w:sz w:val="20"/>
                <w:szCs w:val="20"/>
              </w:rPr>
              <w:t>Seminarium podsumowujące, zaliczenie ćwiczeń</w:t>
            </w:r>
          </w:p>
        </w:tc>
      </w:tr>
    </w:tbl>
    <w:p w14:paraId="7682BE7E" w14:textId="77777777" w:rsidR="009E3C25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D7F0A9D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13F264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05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B437" w14:textId="127D2D6B" w:rsidR="002C0321" w:rsidRPr="00AC3C52" w:rsidRDefault="002C0321" w:rsidP="00E91BE8">
            <w:pPr>
              <w:pStyle w:val="Standard"/>
              <w:autoSpaceDE w:val="0"/>
              <w:spacing w:after="0" w:line="240" w:lineRule="auto"/>
              <w:rPr>
                <w:rFonts w:ascii="Times New Roman" w:eastAsia="CIDFont+F5" w:hAnsi="Times New Roman"/>
                <w:kern w:val="0"/>
                <w:sz w:val="20"/>
                <w:szCs w:val="20"/>
              </w:rPr>
            </w:pPr>
            <w:r w:rsidRPr="002C0321">
              <w:rPr>
                <w:rFonts w:ascii="Times New Roman" w:eastAsia="CIDFont+F5" w:hAnsi="Times New Roman"/>
                <w:kern w:val="0"/>
                <w:sz w:val="20"/>
                <w:szCs w:val="20"/>
              </w:rPr>
              <w:t>Szustakiewicz P. (red.), Dostęp do informacji publicznej, Warszawa 2016</w:t>
            </w:r>
          </w:p>
        </w:tc>
      </w:tr>
      <w:tr w:rsidR="005B73BB" w14:paraId="0BB9F771" w14:textId="77777777" w:rsidTr="002C0321">
        <w:trPr>
          <w:trHeight w:val="3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14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C0DF" w14:textId="396AE917" w:rsidR="005B73BB" w:rsidRPr="00E91BE8" w:rsidRDefault="00E91BE8" w:rsidP="00E91BE8">
            <w:pPr>
              <w:pStyle w:val="Standard"/>
              <w:autoSpaceDE w:val="0"/>
              <w:spacing w:after="0" w:line="240" w:lineRule="auto"/>
              <w:rPr>
                <w:rFonts w:ascii="Times New Roman" w:eastAsia="CIDFont+F5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Liderman Krzysztof, Analiza ryzyka i ochrona informacji w systemach komputerowych, Wydaw. Naukowe PWN, Warszawa 2008</w:t>
            </w:r>
          </w:p>
        </w:tc>
      </w:tr>
    </w:tbl>
    <w:p w14:paraId="60F5235D" w14:textId="77777777" w:rsidR="005B73BB" w:rsidRDefault="005B73BB">
      <w:pPr>
        <w:pStyle w:val="Standard"/>
        <w:spacing w:after="0" w:line="240" w:lineRule="auto"/>
      </w:pPr>
    </w:p>
    <w:p w14:paraId="375A965B" w14:textId="77777777" w:rsidR="005B73BB" w:rsidRDefault="005B73BB">
      <w:pPr>
        <w:pStyle w:val="Standard"/>
        <w:spacing w:after="0" w:line="240" w:lineRule="auto"/>
      </w:pPr>
    </w:p>
    <w:p w14:paraId="2946E64B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23325400" w14:textId="77777777" w:rsidTr="00AC3C52">
        <w:trPr>
          <w:trHeight w:val="6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9EC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BAA55" w14:textId="05C53291" w:rsidR="00E91BE8" w:rsidRDefault="002C0321" w:rsidP="003B142F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03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Litwiński P. (red), Rozporządzenie UE w sprawie ochrony osób fizycznych w związku z przetwarzaniem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C03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danych osobowych i swobodnym przepływem takich danych. Komentarz, Warszawa 201</w:t>
            </w:r>
            <w:r w:rsidR="00E91BE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E91BE8" w14:paraId="2EBB21B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1494A" w14:textId="5C09687C" w:rsidR="00E91BE8" w:rsidRDefault="00E91BE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58E26" w14:textId="18DE699D" w:rsidR="00E91BE8" w:rsidRPr="002C0321" w:rsidRDefault="00E91BE8" w:rsidP="003B142F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C03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Sakowska- Baryła M., Dostęp do informacji publicznej a ochrona danych osobowych, Warszawa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C032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2014</w:t>
            </w:r>
          </w:p>
        </w:tc>
      </w:tr>
      <w:tr w:rsidR="00E91BE8" w14:paraId="3ADCB34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1CA43" w14:textId="4E1926D4" w:rsidR="00E91BE8" w:rsidRDefault="00E91BE8" w:rsidP="00E91BE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91879" w14:textId="58E11616" w:rsidR="00E91BE8" w:rsidRPr="002C0321" w:rsidRDefault="00E91BE8" w:rsidP="003B142F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Kosiński Jerzy, Paradygmaty cyberprzestępczości, Difin Warszawa 2015</w:t>
            </w:r>
          </w:p>
        </w:tc>
      </w:tr>
    </w:tbl>
    <w:p w14:paraId="28C9E06C" w14:textId="51F4002E" w:rsidR="002C0321" w:rsidRDefault="002C0321" w:rsidP="002C0321">
      <w:pPr>
        <w:pStyle w:val="Standard"/>
      </w:pPr>
    </w:p>
    <w:p w14:paraId="356E9E0D" w14:textId="70AA3297" w:rsidR="002C0321" w:rsidRDefault="002C0321" w:rsidP="002C0321">
      <w:pPr>
        <w:pStyle w:val="Standard"/>
      </w:pPr>
    </w:p>
    <w:sectPr w:rsidR="002C032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462E0" w14:textId="77777777" w:rsidR="00052232" w:rsidRDefault="00052232">
      <w:r>
        <w:separator/>
      </w:r>
    </w:p>
  </w:endnote>
  <w:endnote w:type="continuationSeparator" w:id="0">
    <w:p w14:paraId="6C18FB8D" w14:textId="77777777" w:rsidR="00052232" w:rsidRDefault="0005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07027" w14:textId="77777777" w:rsidR="00052232" w:rsidRDefault="00052232">
      <w:r>
        <w:rPr>
          <w:color w:val="000000"/>
        </w:rPr>
        <w:separator/>
      </w:r>
    </w:p>
  </w:footnote>
  <w:footnote w:type="continuationSeparator" w:id="0">
    <w:p w14:paraId="6150C198" w14:textId="77777777" w:rsidR="00052232" w:rsidRDefault="00052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9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050A5C"/>
    <w:rsid w:val="00052232"/>
    <w:rsid w:val="000C37DD"/>
    <w:rsid w:val="00105960"/>
    <w:rsid w:val="00181BA3"/>
    <w:rsid w:val="00185CA1"/>
    <w:rsid w:val="001B188F"/>
    <w:rsid w:val="001B4F02"/>
    <w:rsid w:val="001D4084"/>
    <w:rsid w:val="00217FF1"/>
    <w:rsid w:val="002971CB"/>
    <w:rsid w:val="002B34E1"/>
    <w:rsid w:val="002C0321"/>
    <w:rsid w:val="002C525D"/>
    <w:rsid w:val="002F6CB3"/>
    <w:rsid w:val="003160F5"/>
    <w:rsid w:val="00371301"/>
    <w:rsid w:val="00392917"/>
    <w:rsid w:val="003A2A0C"/>
    <w:rsid w:val="003B142F"/>
    <w:rsid w:val="00421CC2"/>
    <w:rsid w:val="004761E3"/>
    <w:rsid w:val="00483692"/>
    <w:rsid w:val="00493DAF"/>
    <w:rsid w:val="00495E47"/>
    <w:rsid w:val="004B36CC"/>
    <w:rsid w:val="004C556C"/>
    <w:rsid w:val="005400F6"/>
    <w:rsid w:val="00541393"/>
    <w:rsid w:val="005655AB"/>
    <w:rsid w:val="00597354"/>
    <w:rsid w:val="005A487F"/>
    <w:rsid w:val="005B1D93"/>
    <w:rsid w:val="005B73BB"/>
    <w:rsid w:val="005C4BD3"/>
    <w:rsid w:val="005D7251"/>
    <w:rsid w:val="00626480"/>
    <w:rsid w:val="00645A63"/>
    <w:rsid w:val="0069256D"/>
    <w:rsid w:val="008449D4"/>
    <w:rsid w:val="00954B56"/>
    <w:rsid w:val="00982B7D"/>
    <w:rsid w:val="009D0010"/>
    <w:rsid w:val="009D0D09"/>
    <w:rsid w:val="009E3C25"/>
    <w:rsid w:val="00A01255"/>
    <w:rsid w:val="00A16F7F"/>
    <w:rsid w:val="00A3592D"/>
    <w:rsid w:val="00A63EDE"/>
    <w:rsid w:val="00AC3C52"/>
    <w:rsid w:val="00B121AB"/>
    <w:rsid w:val="00B12DA7"/>
    <w:rsid w:val="00B75C3A"/>
    <w:rsid w:val="00BD2384"/>
    <w:rsid w:val="00C23527"/>
    <w:rsid w:val="00D673C4"/>
    <w:rsid w:val="00DB2C1D"/>
    <w:rsid w:val="00DC487B"/>
    <w:rsid w:val="00DD3BC5"/>
    <w:rsid w:val="00DF4BFB"/>
    <w:rsid w:val="00E04A37"/>
    <w:rsid w:val="00E06E56"/>
    <w:rsid w:val="00E570E9"/>
    <w:rsid w:val="00E67DE7"/>
    <w:rsid w:val="00E73154"/>
    <w:rsid w:val="00E91BE8"/>
    <w:rsid w:val="00E94AB8"/>
    <w:rsid w:val="00E970B5"/>
    <w:rsid w:val="00EA67CD"/>
    <w:rsid w:val="00F2205F"/>
    <w:rsid w:val="00F34B89"/>
    <w:rsid w:val="00F501F4"/>
    <w:rsid w:val="00F518CE"/>
    <w:rsid w:val="00FB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741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10</cp:revision>
  <cp:lastPrinted>2019-04-12T10:28:00Z</cp:lastPrinted>
  <dcterms:created xsi:type="dcterms:W3CDTF">2023-12-19T12:35:00Z</dcterms:created>
  <dcterms:modified xsi:type="dcterms:W3CDTF">2023-12-30T09:25:00Z</dcterms:modified>
</cp:coreProperties>
</file>